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0" w:rsidRPr="00D802B3" w:rsidRDefault="00A34917" w:rsidP="002D69BA">
      <w:pPr>
        <w:pStyle w:val="a3"/>
        <w:spacing w:before="120"/>
        <w:jc w:val="right"/>
        <w:rPr>
          <w:rFonts w:ascii="Times New Roman" w:hAnsi="Times New Roman"/>
          <w:b/>
          <w:caps/>
          <w:sz w:val="22"/>
          <w:szCs w:val="22"/>
          <w:lang w:eastAsia="ar-SA"/>
        </w:rPr>
      </w:pPr>
      <w:r>
        <w:rPr>
          <w:rFonts w:ascii="Times New Roman" w:hAnsi="Times New Roman"/>
          <w:b/>
          <w:caps/>
          <w:sz w:val="22"/>
          <w:szCs w:val="22"/>
          <w:lang w:eastAsia="ar-SA"/>
        </w:rPr>
        <w:t>29.12</w:t>
      </w:r>
      <w:r w:rsidR="00C7455E">
        <w:rPr>
          <w:rFonts w:ascii="Times New Roman" w:hAnsi="Times New Roman"/>
          <w:b/>
          <w:caps/>
          <w:sz w:val="22"/>
          <w:szCs w:val="22"/>
          <w:lang w:eastAsia="ar-SA"/>
        </w:rPr>
        <w:t>.2025</w:t>
      </w:r>
    </w:p>
    <w:p w:rsidR="00C50320" w:rsidRPr="009147C4" w:rsidRDefault="00C50320" w:rsidP="00C50320">
      <w:pPr>
        <w:spacing w:before="280" w:after="0" w:line="240" w:lineRule="auto"/>
        <w:jc w:val="center"/>
        <w:rPr>
          <w:rFonts w:ascii="Times New Roman" w:eastAsia="Times New Roman" w:hAnsi="Times New Roman"/>
          <w:b/>
          <w:sz w:val="22"/>
          <w:szCs w:val="22"/>
        </w:rPr>
      </w:pPr>
      <w:r w:rsidRPr="009147C4">
        <w:rPr>
          <w:rFonts w:ascii="Times New Roman" w:eastAsia="Times New Roman" w:hAnsi="Times New Roman"/>
          <w:b/>
          <w:sz w:val="22"/>
          <w:szCs w:val="22"/>
        </w:rPr>
        <w:t xml:space="preserve">ОБҐРУНТУВАННЯ </w:t>
      </w:r>
    </w:p>
    <w:p w:rsidR="00CD15A6" w:rsidRPr="009147C4" w:rsidRDefault="00C50320" w:rsidP="00CD15A6">
      <w:pPr>
        <w:spacing w:after="0" w:line="240" w:lineRule="auto"/>
        <w:jc w:val="center"/>
        <w:rPr>
          <w:rFonts w:ascii="Times New Roman" w:eastAsia="Times New Roman" w:hAnsi="Times New Roman"/>
          <w:b/>
          <w:sz w:val="22"/>
          <w:szCs w:val="22"/>
          <w:u w:val="single"/>
        </w:rPr>
      </w:pPr>
      <w:r w:rsidRPr="009147C4">
        <w:rPr>
          <w:rFonts w:ascii="Times New Roman" w:eastAsia="Times New Roman" w:hAnsi="Times New Roman"/>
          <w:sz w:val="22"/>
          <w:szCs w:val="22"/>
        </w:rPr>
        <w:t>технічних та якісних характеристик закупівлі</w:t>
      </w:r>
      <w:r w:rsidRPr="009147C4">
        <w:rPr>
          <w:rFonts w:ascii="Times New Roman" w:eastAsia="Times New Roman" w:hAnsi="Times New Roman"/>
          <w:b/>
          <w:sz w:val="22"/>
          <w:szCs w:val="22"/>
        </w:rPr>
        <w:t xml:space="preserve">, </w:t>
      </w:r>
      <w:r w:rsidRPr="009147C4">
        <w:rPr>
          <w:rFonts w:ascii="Times New Roman" w:eastAsia="Times New Roman" w:hAnsi="Times New Roman"/>
          <w:sz w:val="22"/>
          <w:szCs w:val="22"/>
        </w:rPr>
        <w:t>очікуваної вартості предмета закупівлі</w:t>
      </w:r>
    </w:p>
    <w:p w:rsidR="00C50320" w:rsidRPr="009147C4" w:rsidRDefault="00C50320" w:rsidP="00CD15A6">
      <w:pPr>
        <w:spacing w:after="0" w:line="240" w:lineRule="auto"/>
        <w:jc w:val="center"/>
        <w:rPr>
          <w:rFonts w:ascii="Times New Roman" w:eastAsia="Times New Roman" w:hAnsi="Times New Roman"/>
          <w:i/>
          <w:sz w:val="22"/>
          <w:szCs w:val="22"/>
        </w:rPr>
      </w:pPr>
      <w:r w:rsidRPr="009147C4">
        <w:rPr>
          <w:rFonts w:ascii="Times New Roman" w:eastAsia="Times New Roman" w:hAnsi="Times New Roman"/>
          <w:i/>
          <w:sz w:val="22"/>
          <w:szCs w:val="22"/>
        </w:rPr>
        <w:t>(оприлюднюється на виконання постанови КМУ № 710 від 11.10.2016 «Про ефективне використання державних коштів» (зі змінами))</w:t>
      </w:r>
    </w:p>
    <w:p w:rsidR="00334654" w:rsidRPr="009147C4" w:rsidRDefault="00334654" w:rsidP="00CD15A6">
      <w:pPr>
        <w:spacing w:after="0" w:line="240" w:lineRule="auto"/>
        <w:jc w:val="center"/>
        <w:rPr>
          <w:rFonts w:ascii="Times New Roman" w:eastAsia="Times New Roman" w:hAnsi="Times New Roman"/>
          <w:b/>
          <w:sz w:val="22"/>
          <w:szCs w:val="22"/>
          <w:u w:val="single"/>
        </w:rPr>
      </w:pPr>
    </w:p>
    <w:p w:rsidR="00C7455E" w:rsidRDefault="00C50320" w:rsidP="002D69BA">
      <w:pPr>
        <w:spacing w:after="0" w:line="240" w:lineRule="auto"/>
        <w:jc w:val="both"/>
        <w:rPr>
          <w:rFonts w:ascii="Times New Roman" w:hAnsi="Times New Roman"/>
          <w:b/>
          <w:i/>
          <w:sz w:val="22"/>
          <w:szCs w:val="22"/>
        </w:rPr>
      </w:pPr>
      <w:r w:rsidRPr="009147C4">
        <w:rPr>
          <w:rFonts w:ascii="Times New Roman" w:eastAsia="Times New Roman" w:hAnsi="Times New Roman"/>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147C4">
        <w:rPr>
          <w:rFonts w:ascii="Times New Roman" w:eastAsia="Times New Roman" w:hAnsi="Times New Roman"/>
          <w:b/>
          <w:i/>
          <w:sz w:val="22"/>
          <w:szCs w:val="22"/>
        </w:rPr>
        <w:t>:</w:t>
      </w:r>
      <w:r w:rsidRPr="009147C4">
        <w:rPr>
          <w:rFonts w:ascii="Times New Roman" w:hAnsi="Times New Roman"/>
          <w:b/>
          <w:i/>
          <w:sz w:val="22"/>
          <w:szCs w:val="22"/>
        </w:rPr>
        <w:t xml:space="preserve"> </w:t>
      </w:r>
    </w:p>
    <w:p w:rsidR="00C7455E"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 xml:space="preserve">Комунальне некомерційне підприємство </w:t>
      </w:r>
      <w:r w:rsidR="00C7455E">
        <w:rPr>
          <w:rFonts w:ascii="Times New Roman" w:hAnsi="Times New Roman"/>
          <w:b/>
          <w:sz w:val="22"/>
          <w:szCs w:val="22"/>
        </w:rPr>
        <w:t>«</w:t>
      </w:r>
      <w:r w:rsidRPr="009147C4">
        <w:rPr>
          <w:rFonts w:ascii="Times New Roman" w:hAnsi="Times New Roman"/>
          <w:b/>
          <w:sz w:val="22"/>
          <w:szCs w:val="22"/>
        </w:rPr>
        <w:t xml:space="preserve">Міська </w:t>
      </w:r>
      <w:r w:rsidR="00C7455E">
        <w:rPr>
          <w:rFonts w:ascii="Times New Roman" w:hAnsi="Times New Roman"/>
          <w:b/>
          <w:sz w:val="22"/>
          <w:szCs w:val="22"/>
        </w:rPr>
        <w:t>дитяча поліклініка № 2»</w:t>
      </w:r>
      <w:r w:rsidRPr="009147C4">
        <w:rPr>
          <w:rFonts w:ascii="Times New Roman" w:hAnsi="Times New Roman"/>
          <w:b/>
          <w:sz w:val="22"/>
          <w:szCs w:val="22"/>
        </w:rPr>
        <w:t xml:space="preserve"> Харківської міської ради; </w:t>
      </w:r>
    </w:p>
    <w:p w:rsidR="008A5411"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61</w:t>
      </w:r>
      <w:r w:rsidR="008A5411">
        <w:rPr>
          <w:rFonts w:ascii="Times New Roman" w:hAnsi="Times New Roman"/>
          <w:b/>
          <w:sz w:val="22"/>
          <w:szCs w:val="22"/>
        </w:rPr>
        <w:t>064</w:t>
      </w:r>
      <w:r w:rsidRPr="009147C4">
        <w:rPr>
          <w:rFonts w:ascii="Times New Roman" w:hAnsi="Times New Roman"/>
          <w:b/>
          <w:sz w:val="22"/>
          <w:szCs w:val="22"/>
        </w:rPr>
        <w:t xml:space="preserve">, Україна, Харківська обл., </w:t>
      </w:r>
      <w:r w:rsidR="008A5411">
        <w:rPr>
          <w:rFonts w:ascii="Times New Roman" w:hAnsi="Times New Roman"/>
          <w:b/>
          <w:sz w:val="22"/>
          <w:szCs w:val="22"/>
        </w:rPr>
        <w:t xml:space="preserve">м. </w:t>
      </w:r>
      <w:r w:rsidRPr="009147C4">
        <w:rPr>
          <w:rFonts w:ascii="Times New Roman" w:hAnsi="Times New Roman"/>
          <w:b/>
          <w:sz w:val="22"/>
          <w:szCs w:val="22"/>
        </w:rPr>
        <w:t xml:space="preserve">Харків, </w:t>
      </w:r>
      <w:r w:rsidR="008A5411">
        <w:rPr>
          <w:rFonts w:ascii="Times New Roman" w:hAnsi="Times New Roman"/>
          <w:b/>
          <w:sz w:val="22"/>
          <w:szCs w:val="22"/>
        </w:rPr>
        <w:t>просп. Любові Малої, 2-Б</w:t>
      </w:r>
      <w:r w:rsidRPr="009147C4">
        <w:rPr>
          <w:rFonts w:ascii="Times New Roman" w:hAnsi="Times New Roman"/>
          <w:b/>
          <w:sz w:val="22"/>
          <w:szCs w:val="22"/>
        </w:rPr>
        <w:t>;</w:t>
      </w:r>
    </w:p>
    <w:p w:rsidR="008A5411" w:rsidRDefault="00C50320" w:rsidP="002D69BA">
      <w:pPr>
        <w:spacing w:after="0" w:line="240" w:lineRule="auto"/>
        <w:jc w:val="both"/>
        <w:rPr>
          <w:rFonts w:ascii="Times New Roman" w:eastAsia="Times New Roman" w:hAnsi="Times New Roman"/>
          <w:b/>
          <w:i/>
          <w:sz w:val="22"/>
          <w:szCs w:val="22"/>
        </w:rPr>
      </w:pPr>
      <w:r w:rsidRPr="009147C4">
        <w:rPr>
          <w:rFonts w:ascii="Times New Roman" w:eastAsia="Times New Roman" w:hAnsi="Times New Roman"/>
          <w:b/>
          <w:sz w:val="22"/>
          <w:szCs w:val="22"/>
        </w:rPr>
        <w:t xml:space="preserve">ЄДРПОУ — </w:t>
      </w:r>
      <w:r w:rsidR="008A5411">
        <w:rPr>
          <w:rFonts w:ascii="Times New Roman" w:hAnsi="Times New Roman"/>
          <w:b/>
          <w:sz w:val="22"/>
          <w:szCs w:val="22"/>
        </w:rPr>
        <w:t>31886847</w:t>
      </w:r>
      <w:r w:rsidRPr="009147C4">
        <w:rPr>
          <w:rFonts w:ascii="Times New Roman" w:eastAsia="Times New Roman" w:hAnsi="Times New Roman"/>
          <w:b/>
          <w:sz w:val="22"/>
          <w:szCs w:val="22"/>
        </w:rPr>
        <w:t>;</w:t>
      </w:r>
      <w:r w:rsidRPr="009147C4">
        <w:rPr>
          <w:rFonts w:ascii="Times New Roman" w:eastAsia="Times New Roman" w:hAnsi="Times New Roman"/>
          <w:b/>
          <w:i/>
          <w:sz w:val="22"/>
          <w:szCs w:val="22"/>
        </w:rPr>
        <w:t xml:space="preserve"> </w:t>
      </w:r>
    </w:p>
    <w:p w:rsidR="00334654" w:rsidRPr="007764DB" w:rsidRDefault="00C50320" w:rsidP="002D69BA">
      <w:pPr>
        <w:spacing w:after="0" w:line="240" w:lineRule="auto"/>
        <w:jc w:val="both"/>
        <w:rPr>
          <w:rFonts w:ascii="Times New Roman" w:eastAsia="Times New Roman" w:hAnsi="Times New Roman"/>
          <w:b/>
          <w:sz w:val="22"/>
          <w:szCs w:val="22"/>
        </w:rPr>
      </w:pPr>
      <w:r w:rsidRPr="007764DB">
        <w:rPr>
          <w:rFonts w:ascii="Times New Roman" w:eastAsia="Times New Roman" w:hAnsi="Times New Roman"/>
          <w:b/>
          <w:sz w:val="22"/>
          <w:szCs w:val="22"/>
        </w:rPr>
        <w:t>категорія замовника — Юридична особа, яка забезпечує потреби держави або територіальної громади</w:t>
      </w:r>
      <w:r w:rsidR="008A5411" w:rsidRPr="007764DB">
        <w:rPr>
          <w:rFonts w:ascii="Times New Roman" w:eastAsia="Times New Roman" w:hAnsi="Times New Roman"/>
          <w:b/>
          <w:sz w:val="22"/>
          <w:szCs w:val="22"/>
        </w:rPr>
        <w:t>.</w:t>
      </w:r>
    </w:p>
    <w:p w:rsidR="008A5411" w:rsidRPr="008A5411" w:rsidRDefault="008A5411" w:rsidP="002D69BA">
      <w:pPr>
        <w:spacing w:after="0" w:line="240" w:lineRule="auto"/>
        <w:jc w:val="both"/>
        <w:rPr>
          <w:rFonts w:ascii="Times New Roman" w:eastAsia="Times New Roman" w:hAnsi="Times New Roman"/>
          <w:b/>
          <w:i/>
          <w:sz w:val="16"/>
          <w:szCs w:val="16"/>
        </w:rPr>
      </w:pPr>
    </w:p>
    <w:p w:rsidR="008A5411" w:rsidRDefault="00C50320" w:rsidP="005938E8">
      <w:pPr>
        <w:pStyle w:val="a9"/>
        <w:widowControl w:val="0"/>
        <w:shd w:val="clear" w:color="auto" w:fill="FFFFFF"/>
        <w:spacing w:before="0" w:after="0"/>
        <w:jc w:val="both"/>
        <w:rPr>
          <w:sz w:val="22"/>
          <w:szCs w:val="22"/>
          <w:lang w:val="uk-UA"/>
        </w:rPr>
      </w:pPr>
      <w:r w:rsidRPr="009147C4">
        <w:rPr>
          <w:i/>
          <w:color w:val="000000"/>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147C4">
        <w:rPr>
          <w:sz w:val="22"/>
          <w:szCs w:val="22"/>
          <w:lang w:val="uk-UA"/>
        </w:rPr>
        <w:t xml:space="preserve"> </w:t>
      </w:r>
    </w:p>
    <w:p w:rsidR="005938E8" w:rsidRPr="007764DB" w:rsidRDefault="008A5411" w:rsidP="008A5411">
      <w:pPr>
        <w:pStyle w:val="a9"/>
        <w:tabs>
          <w:tab w:val="left" w:pos="2268"/>
        </w:tabs>
        <w:spacing w:before="0" w:after="0"/>
        <w:jc w:val="both"/>
        <w:rPr>
          <w:b/>
          <w:sz w:val="22"/>
          <w:szCs w:val="22"/>
          <w:lang w:val="uk-UA"/>
        </w:rPr>
      </w:pPr>
      <w:proofErr w:type="spellStart"/>
      <w:r w:rsidRPr="007764DB">
        <w:rPr>
          <w:b/>
          <w:sz w:val="22"/>
          <w:szCs w:val="22"/>
          <w:lang w:val="uk-UA"/>
        </w:rPr>
        <w:t>ДК</w:t>
      </w:r>
      <w:proofErr w:type="spellEnd"/>
      <w:r w:rsidRPr="007764DB">
        <w:rPr>
          <w:b/>
          <w:sz w:val="22"/>
          <w:szCs w:val="22"/>
          <w:lang w:val="uk-UA"/>
        </w:rPr>
        <w:t xml:space="preserve"> 021:2015  </w:t>
      </w:r>
      <w:r w:rsidR="00297599" w:rsidRPr="00297599">
        <w:rPr>
          <w:b/>
          <w:sz w:val="22"/>
          <w:szCs w:val="22"/>
        </w:rPr>
        <w:t>50750000-7</w:t>
      </w:r>
      <w:r w:rsidR="00297599" w:rsidRPr="00297599">
        <w:rPr>
          <w:b/>
          <w:sz w:val="22"/>
          <w:szCs w:val="22"/>
          <w:lang w:val="uk-UA"/>
        </w:rPr>
        <w:t xml:space="preserve"> </w:t>
      </w:r>
      <w:proofErr w:type="spellStart"/>
      <w:r w:rsidR="00297599" w:rsidRPr="00297599">
        <w:rPr>
          <w:b/>
          <w:sz w:val="22"/>
          <w:szCs w:val="22"/>
        </w:rPr>
        <w:t>Послуги</w:t>
      </w:r>
      <w:proofErr w:type="spellEnd"/>
      <w:r w:rsidR="00297599" w:rsidRPr="00297599">
        <w:rPr>
          <w:b/>
          <w:sz w:val="22"/>
          <w:szCs w:val="22"/>
        </w:rPr>
        <w:t xml:space="preserve"> </w:t>
      </w:r>
      <w:proofErr w:type="spellStart"/>
      <w:r w:rsidR="00297599" w:rsidRPr="00297599">
        <w:rPr>
          <w:b/>
          <w:sz w:val="22"/>
          <w:szCs w:val="22"/>
        </w:rPr>
        <w:t>з</w:t>
      </w:r>
      <w:proofErr w:type="spellEnd"/>
      <w:r w:rsidR="00297599" w:rsidRPr="00297599">
        <w:rPr>
          <w:b/>
          <w:sz w:val="22"/>
          <w:szCs w:val="22"/>
        </w:rPr>
        <w:t xml:space="preserve"> </w:t>
      </w:r>
      <w:proofErr w:type="spellStart"/>
      <w:r w:rsidR="00297599" w:rsidRPr="00297599">
        <w:rPr>
          <w:b/>
          <w:sz w:val="22"/>
          <w:szCs w:val="22"/>
        </w:rPr>
        <w:t>технічного</w:t>
      </w:r>
      <w:proofErr w:type="spellEnd"/>
      <w:r w:rsidR="00297599" w:rsidRPr="00297599">
        <w:rPr>
          <w:b/>
          <w:sz w:val="22"/>
          <w:szCs w:val="22"/>
        </w:rPr>
        <w:t xml:space="preserve"> </w:t>
      </w:r>
      <w:proofErr w:type="spellStart"/>
      <w:r w:rsidR="00297599" w:rsidRPr="00297599">
        <w:rPr>
          <w:b/>
          <w:sz w:val="22"/>
          <w:szCs w:val="22"/>
        </w:rPr>
        <w:t>обслуговування</w:t>
      </w:r>
      <w:proofErr w:type="spellEnd"/>
      <w:r w:rsidR="00297599" w:rsidRPr="00297599">
        <w:rPr>
          <w:b/>
          <w:sz w:val="22"/>
          <w:szCs w:val="22"/>
        </w:rPr>
        <w:t xml:space="preserve"> </w:t>
      </w:r>
      <w:proofErr w:type="spellStart"/>
      <w:r w:rsidR="00297599" w:rsidRPr="00297599">
        <w:rPr>
          <w:b/>
          <w:sz w:val="22"/>
          <w:szCs w:val="22"/>
        </w:rPr>
        <w:t>ліфтів</w:t>
      </w:r>
      <w:proofErr w:type="spellEnd"/>
      <w:r w:rsidR="00297599" w:rsidRPr="00297599">
        <w:rPr>
          <w:b/>
          <w:sz w:val="22"/>
          <w:szCs w:val="22"/>
          <w:lang w:val="uk-UA"/>
        </w:rPr>
        <w:t xml:space="preserve"> (</w:t>
      </w:r>
      <w:r w:rsidR="00297599" w:rsidRPr="00297599">
        <w:rPr>
          <w:b/>
          <w:bCs/>
          <w:sz w:val="22"/>
          <w:szCs w:val="22"/>
          <w:lang w:val="uk-UA"/>
        </w:rPr>
        <w:t>Т</w:t>
      </w:r>
      <w:proofErr w:type="spellStart"/>
      <w:r w:rsidR="00297599" w:rsidRPr="00297599">
        <w:rPr>
          <w:b/>
          <w:bCs/>
          <w:sz w:val="22"/>
          <w:szCs w:val="22"/>
        </w:rPr>
        <w:t>ехнічне</w:t>
      </w:r>
      <w:proofErr w:type="spellEnd"/>
      <w:r w:rsidR="00297599" w:rsidRPr="00297599">
        <w:rPr>
          <w:b/>
          <w:bCs/>
          <w:sz w:val="22"/>
          <w:szCs w:val="22"/>
        </w:rPr>
        <w:t xml:space="preserve"> </w:t>
      </w:r>
      <w:proofErr w:type="spellStart"/>
      <w:r w:rsidR="00297599" w:rsidRPr="00297599">
        <w:rPr>
          <w:b/>
          <w:bCs/>
          <w:sz w:val="22"/>
          <w:szCs w:val="22"/>
        </w:rPr>
        <w:t>обслуговування</w:t>
      </w:r>
      <w:proofErr w:type="spellEnd"/>
      <w:r w:rsidR="00297599" w:rsidRPr="00297599">
        <w:rPr>
          <w:b/>
          <w:bCs/>
          <w:sz w:val="22"/>
          <w:szCs w:val="22"/>
        </w:rPr>
        <w:t xml:space="preserve"> </w:t>
      </w:r>
      <w:proofErr w:type="spellStart"/>
      <w:r w:rsidR="00297599" w:rsidRPr="00297599">
        <w:rPr>
          <w:b/>
          <w:bCs/>
          <w:sz w:val="22"/>
          <w:szCs w:val="22"/>
        </w:rPr>
        <w:t>ліфтів</w:t>
      </w:r>
      <w:proofErr w:type="spellEnd"/>
      <w:r w:rsidR="00297599" w:rsidRPr="00297599">
        <w:rPr>
          <w:b/>
          <w:sz w:val="22"/>
          <w:szCs w:val="22"/>
          <w:lang w:val="uk-UA"/>
        </w:rPr>
        <w:t>)</w:t>
      </w:r>
      <w:r w:rsidRPr="00297599">
        <w:rPr>
          <w:b/>
          <w:sz w:val="22"/>
          <w:szCs w:val="22"/>
          <w:lang w:val="uk-UA"/>
        </w:rPr>
        <w:t>.</w:t>
      </w:r>
    </w:p>
    <w:p w:rsidR="008A5411" w:rsidRPr="009E102E" w:rsidRDefault="008A5411" w:rsidP="008A5411">
      <w:pPr>
        <w:pStyle w:val="a9"/>
        <w:tabs>
          <w:tab w:val="left" w:pos="2268"/>
        </w:tabs>
        <w:spacing w:before="0" w:after="0"/>
        <w:jc w:val="both"/>
        <w:rPr>
          <w:b/>
          <w:i/>
          <w:color w:val="000000" w:themeColor="text1"/>
          <w:sz w:val="16"/>
          <w:szCs w:val="16"/>
          <w:lang w:val="uk-UA"/>
        </w:rPr>
      </w:pPr>
    </w:p>
    <w:p w:rsidR="0042585F" w:rsidRPr="0042585F" w:rsidRDefault="008A5411" w:rsidP="00B968BC">
      <w:pPr>
        <w:spacing w:after="0" w:line="240" w:lineRule="auto"/>
        <w:jc w:val="both"/>
        <w:rPr>
          <w:rFonts w:ascii="Times New Roman" w:hAnsi="Times New Roman"/>
          <w:b/>
          <w:color w:val="454545"/>
          <w:sz w:val="22"/>
          <w:szCs w:val="22"/>
          <w:shd w:val="clear" w:color="auto" w:fill="F0F5F2"/>
        </w:rPr>
      </w:pPr>
      <w:r w:rsidRPr="00B968BC">
        <w:rPr>
          <w:rFonts w:ascii="Times New Roman" w:eastAsia="Times New Roman" w:hAnsi="Times New Roman"/>
          <w:color w:val="000000" w:themeColor="text1"/>
          <w:sz w:val="22"/>
          <w:szCs w:val="22"/>
        </w:rPr>
        <w:t>І</w:t>
      </w:r>
      <w:r w:rsidR="00C50320" w:rsidRPr="00B968BC">
        <w:rPr>
          <w:rFonts w:ascii="Times New Roman" w:eastAsia="Times New Roman" w:hAnsi="Times New Roman"/>
          <w:color w:val="000000" w:themeColor="text1"/>
          <w:sz w:val="22"/>
          <w:szCs w:val="22"/>
        </w:rPr>
        <w:t>дентифікатор закупівлі</w:t>
      </w:r>
      <w:r w:rsidR="00C50320" w:rsidRPr="00B968BC">
        <w:rPr>
          <w:rFonts w:ascii="Times New Roman" w:eastAsia="Times New Roman" w:hAnsi="Times New Roman"/>
          <w:b/>
          <w:color w:val="000000" w:themeColor="text1"/>
          <w:sz w:val="22"/>
          <w:szCs w:val="22"/>
        </w:rPr>
        <w:t>:</w:t>
      </w:r>
      <w:r w:rsidR="00C50320" w:rsidRPr="00B968BC">
        <w:rPr>
          <w:rFonts w:ascii="Times New Roman" w:hAnsi="Times New Roman"/>
          <w:b/>
          <w:color w:val="000000" w:themeColor="text1"/>
          <w:sz w:val="22"/>
          <w:szCs w:val="22"/>
        </w:rPr>
        <w:t xml:space="preserve"> </w:t>
      </w:r>
      <w:r w:rsidR="002B4057" w:rsidRPr="00B968BC">
        <w:rPr>
          <w:rFonts w:ascii="Times New Roman" w:hAnsi="Times New Roman"/>
          <w:b/>
          <w:color w:val="000000" w:themeColor="text1"/>
          <w:sz w:val="22"/>
          <w:szCs w:val="22"/>
        </w:rPr>
        <w:t xml:space="preserve">  </w:t>
      </w:r>
      <w:r w:rsidR="00297599" w:rsidRPr="00297599">
        <w:rPr>
          <w:rFonts w:ascii="Times New Roman" w:hAnsi="Times New Roman"/>
          <w:color w:val="242638"/>
          <w:sz w:val="22"/>
          <w:szCs w:val="22"/>
          <w:shd w:val="clear" w:color="auto" w:fill="FFFFFF"/>
        </w:rPr>
        <w:t>ID: UA-2025-12-29-006370-a</w:t>
      </w:r>
    </w:p>
    <w:p w:rsidR="0042585F" w:rsidRPr="009E102E" w:rsidRDefault="0042585F" w:rsidP="0042585F">
      <w:pPr>
        <w:spacing w:after="0" w:line="240" w:lineRule="auto"/>
        <w:jc w:val="both"/>
        <w:rPr>
          <w:rFonts w:ascii="Times New Roman" w:hAnsi="Times New Roman"/>
          <w:color w:val="454545"/>
          <w:sz w:val="16"/>
          <w:szCs w:val="16"/>
          <w:shd w:val="clear" w:color="auto" w:fill="F0F5F2"/>
        </w:rPr>
      </w:pPr>
    </w:p>
    <w:p w:rsidR="00230646" w:rsidRDefault="00230646" w:rsidP="0042585F">
      <w:pPr>
        <w:spacing w:after="0" w:line="240" w:lineRule="auto"/>
        <w:jc w:val="both"/>
        <w:rPr>
          <w:rFonts w:ascii="Times New Roman" w:hAnsi="Times New Roman"/>
          <w:b/>
          <w:bCs/>
          <w:sz w:val="22"/>
          <w:szCs w:val="22"/>
          <w:shd w:val="clear" w:color="auto" w:fill="FFFFFF"/>
        </w:rPr>
      </w:pPr>
      <w:r>
        <w:rPr>
          <w:rFonts w:ascii="Times New Roman" w:hAnsi="Times New Roman"/>
          <w:b/>
          <w:bCs/>
          <w:sz w:val="22"/>
          <w:szCs w:val="22"/>
          <w:shd w:val="clear" w:color="auto" w:fill="FFFFFF"/>
        </w:rPr>
        <w:t>Процедура</w:t>
      </w:r>
      <w:r w:rsidR="002003A6" w:rsidRPr="009147C4">
        <w:rPr>
          <w:rFonts w:ascii="Times New Roman" w:hAnsi="Times New Roman"/>
          <w:b/>
          <w:bCs/>
          <w:sz w:val="22"/>
          <w:szCs w:val="22"/>
          <w:shd w:val="clear" w:color="auto" w:fill="FFFFFF"/>
        </w:rPr>
        <w:t xml:space="preserve"> закупівлі:</w:t>
      </w:r>
      <w:r w:rsidR="002B4057">
        <w:rPr>
          <w:rFonts w:ascii="Times New Roman" w:hAnsi="Times New Roman"/>
          <w:b/>
          <w:bCs/>
          <w:sz w:val="22"/>
          <w:szCs w:val="22"/>
          <w:shd w:val="clear" w:color="auto" w:fill="FFFFFF"/>
        </w:rPr>
        <w:t xml:space="preserve"> </w:t>
      </w:r>
    </w:p>
    <w:p w:rsidR="00EE5108" w:rsidRPr="00230646" w:rsidRDefault="002B4057" w:rsidP="0042585F">
      <w:pPr>
        <w:spacing w:after="0" w:line="240" w:lineRule="auto"/>
        <w:jc w:val="both"/>
        <w:rPr>
          <w:rFonts w:ascii="Times New Roman" w:hAnsi="Times New Roman"/>
          <w:i/>
          <w:sz w:val="22"/>
          <w:szCs w:val="22"/>
          <w:u w:val="single"/>
          <w:shd w:val="clear" w:color="auto" w:fill="FFFFFF"/>
        </w:rPr>
      </w:pPr>
      <w:r w:rsidRPr="002B4057">
        <w:rPr>
          <w:rFonts w:ascii="Times New Roman" w:hAnsi="Times New Roman"/>
          <w:sz w:val="22"/>
          <w:szCs w:val="22"/>
          <w:shd w:val="clear" w:color="auto" w:fill="FFFFFF"/>
        </w:rPr>
        <w:t>Відкриті торги з особливостями</w:t>
      </w:r>
      <w:r w:rsidR="00230646">
        <w:rPr>
          <w:rFonts w:ascii="Times New Roman" w:hAnsi="Times New Roman"/>
          <w:sz w:val="22"/>
          <w:szCs w:val="22"/>
          <w:shd w:val="clear" w:color="auto" w:fill="FFFFFF"/>
        </w:rPr>
        <w:t xml:space="preserve"> - відповідно</w:t>
      </w:r>
      <w:r w:rsidR="00E471C4" w:rsidRPr="00E471C4">
        <w:rPr>
          <w:rFonts w:ascii="Times New Roman" w:hAnsi="Times New Roman"/>
        </w:rPr>
        <w:t xml:space="preserve"> </w:t>
      </w:r>
      <w:r w:rsidR="00E471C4" w:rsidRPr="00E471C4">
        <w:rPr>
          <w:rFonts w:ascii="Times New Roman" w:hAnsi="Times New Roman"/>
          <w:sz w:val="22"/>
          <w:szCs w:val="22"/>
        </w:rPr>
        <w:t>п. 10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(із змінами), затверджених Постановою Кабінету Міністрів України від 12.10.2022 р. №1178</w:t>
      </w:r>
      <w:r w:rsidR="00E471C4">
        <w:rPr>
          <w:rFonts w:ascii="Times New Roman" w:hAnsi="Times New Roman"/>
          <w:sz w:val="22"/>
          <w:szCs w:val="22"/>
        </w:rPr>
        <w:t>, а саме:</w:t>
      </w:r>
      <w:r w:rsidR="00E471C4">
        <w:rPr>
          <w:rFonts w:ascii="Times New Roman" w:hAnsi="Times New Roman"/>
          <w:sz w:val="22"/>
          <w:szCs w:val="22"/>
          <w:shd w:val="clear" w:color="auto" w:fill="FFFFFF"/>
        </w:rPr>
        <w:t xml:space="preserve"> «</w:t>
      </w:r>
      <w:r w:rsidR="00225C96" w:rsidRPr="00E471C4">
        <w:rPr>
          <w:rFonts w:ascii="Times New Roman" w:hAnsi="Times New Roman"/>
          <w:sz w:val="22"/>
          <w:szCs w:val="22"/>
          <w:shd w:val="clear" w:color="auto" w:fill="FFFFFF"/>
        </w:rPr>
        <w:t>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471C4">
        <w:rPr>
          <w:rFonts w:ascii="Times New Roman" w:hAnsi="Times New Roman"/>
          <w:sz w:val="22"/>
          <w:szCs w:val="22"/>
          <w:shd w:val="clear" w:color="auto" w:fill="FFFFFF"/>
        </w:rPr>
        <w:t>».</w:t>
      </w:r>
    </w:p>
    <w:p w:rsidR="0027231B" w:rsidRPr="009E102E" w:rsidRDefault="0027231B" w:rsidP="0027231B">
      <w:pPr>
        <w:shd w:val="clear" w:color="auto" w:fill="FFFFFF"/>
        <w:spacing w:after="0"/>
        <w:jc w:val="both"/>
        <w:rPr>
          <w:rFonts w:ascii="Times New Roman" w:hAnsi="Times New Roman"/>
          <w:b/>
          <w:bCs/>
          <w:color w:val="000000" w:themeColor="text1"/>
          <w:sz w:val="16"/>
          <w:szCs w:val="16"/>
          <w:lang w:eastAsia="uk-UA"/>
        </w:rPr>
      </w:pPr>
    </w:p>
    <w:p w:rsidR="009E102E" w:rsidRDefault="002003A6" w:rsidP="00EC769C">
      <w:pPr>
        <w:shd w:val="clear" w:color="auto" w:fill="FFFFFF"/>
        <w:spacing w:after="0"/>
        <w:jc w:val="both"/>
        <w:rPr>
          <w:rFonts w:ascii="Times New Roman" w:hAnsi="Times New Roman"/>
          <w:b/>
          <w:bCs/>
          <w:color w:val="242424"/>
          <w:sz w:val="22"/>
          <w:szCs w:val="22"/>
          <w:lang w:eastAsia="uk-UA"/>
        </w:rPr>
      </w:pPr>
      <w:r w:rsidRPr="009147C4">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009E102E">
        <w:rPr>
          <w:rFonts w:ascii="Times New Roman" w:hAnsi="Times New Roman"/>
          <w:b/>
          <w:bCs/>
          <w:color w:val="242424"/>
          <w:sz w:val="22"/>
          <w:szCs w:val="22"/>
          <w:lang w:eastAsia="uk-UA"/>
        </w:rPr>
        <w:t>:</w:t>
      </w:r>
      <w:r w:rsidR="00EC769C">
        <w:rPr>
          <w:rFonts w:ascii="Times New Roman" w:hAnsi="Times New Roman"/>
          <w:b/>
          <w:bCs/>
          <w:color w:val="242424"/>
          <w:sz w:val="22"/>
          <w:szCs w:val="22"/>
          <w:lang w:eastAsia="uk-UA"/>
        </w:rPr>
        <w:t xml:space="preserve"> </w:t>
      </w:r>
    </w:p>
    <w:p w:rsidR="00EC769C" w:rsidRDefault="000B14C9" w:rsidP="00EC769C">
      <w:pPr>
        <w:shd w:val="clear" w:color="auto" w:fill="FFFFFF"/>
        <w:spacing w:after="0"/>
        <w:jc w:val="both"/>
        <w:rPr>
          <w:rFonts w:ascii="Times New Roman" w:hAnsi="Times New Roman"/>
          <w:color w:val="000000" w:themeColor="text1"/>
          <w:sz w:val="22"/>
          <w:szCs w:val="22"/>
          <w:lang w:eastAsia="uk-UA"/>
        </w:rPr>
      </w:pPr>
      <w:r>
        <w:rPr>
          <w:rFonts w:ascii="Times New Roman" w:hAnsi="Times New Roman"/>
          <w:bCs/>
          <w:color w:val="000000"/>
          <w:sz w:val="22"/>
          <w:szCs w:val="22"/>
          <w:lang w:eastAsia="ru-RU"/>
        </w:rPr>
        <w:t>Очікувана вартість предмет</w:t>
      </w:r>
      <w:r w:rsidR="00F61182">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закупівлі становить: </w:t>
      </w:r>
      <w:r w:rsidR="00297599">
        <w:rPr>
          <w:rFonts w:ascii="Times New Roman" w:hAnsi="Times New Roman"/>
          <w:bCs/>
          <w:color w:val="000000"/>
          <w:sz w:val="22"/>
          <w:szCs w:val="22"/>
          <w:lang w:eastAsia="ru-RU"/>
        </w:rPr>
        <w:t>158 718,72</w:t>
      </w:r>
      <w:r w:rsidR="00EC769C" w:rsidRPr="00EC769C">
        <w:rPr>
          <w:rFonts w:ascii="Times New Roman" w:hAnsi="Times New Roman"/>
          <w:bCs/>
          <w:color w:val="000000"/>
          <w:sz w:val="22"/>
          <w:szCs w:val="22"/>
          <w:lang w:eastAsia="ru-RU"/>
        </w:rPr>
        <w:t xml:space="preserve"> </w:t>
      </w:r>
      <w:r w:rsidR="00EC769C" w:rsidRPr="0027231B">
        <w:rPr>
          <w:rFonts w:ascii="Times New Roman" w:hAnsi="Times New Roman"/>
          <w:color w:val="000000" w:themeColor="text1"/>
          <w:sz w:val="22"/>
          <w:szCs w:val="22"/>
          <w:lang w:eastAsia="uk-UA"/>
        </w:rPr>
        <w:t>грн. (</w:t>
      </w:r>
      <w:r w:rsidR="00297599">
        <w:rPr>
          <w:rFonts w:ascii="Times New Roman" w:hAnsi="Times New Roman"/>
          <w:color w:val="000000" w:themeColor="text1"/>
          <w:sz w:val="22"/>
          <w:szCs w:val="22"/>
          <w:lang w:eastAsia="uk-UA"/>
        </w:rPr>
        <w:t>сто п’ятдесят вісім тисяч сімсот вісімнадцять</w:t>
      </w:r>
      <w:r w:rsidR="00EC769C" w:rsidRPr="00EC769C">
        <w:rPr>
          <w:rFonts w:ascii="Times New Roman" w:hAnsi="Times New Roman"/>
          <w:color w:val="000000" w:themeColor="text1"/>
          <w:sz w:val="22"/>
          <w:szCs w:val="22"/>
          <w:lang w:eastAsia="uk-UA"/>
        </w:rPr>
        <w:t xml:space="preserve"> грн</w:t>
      </w:r>
      <w:r w:rsidR="00B60C76">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w:t>
      </w:r>
      <w:r w:rsidR="00297599">
        <w:rPr>
          <w:rFonts w:ascii="Times New Roman" w:hAnsi="Times New Roman"/>
          <w:color w:val="000000" w:themeColor="text1"/>
          <w:sz w:val="22"/>
          <w:szCs w:val="22"/>
          <w:lang w:eastAsia="uk-UA"/>
        </w:rPr>
        <w:t>72</w:t>
      </w:r>
      <w:r w:rsidR="00EC769C" w:rsidRPr="00EC769C">
        <w:rPr>
          <w:rFonts w:ascii="Times New Roman" w:hAnsi="Times New Roman"/>
          <w:color w:val="000000" w:themeColor="text1"/>
          <w:sz w:val="22"/>
          <w:szCs w:val="22"/>
          <w:lang w:eastAsia="uk-UA"/>
        </w:rPr>
        <w:t xml:space="preserve"> коп</w:t>
      </w:r>
      <w:r w:rsidR="00B60C76">
        <w:rPr>
          <w:rFonts w:ascii="Times New Roman" w:hAnsi="Times New Roman"/>
          <w:color w:val="000000" w:themeColor="text1"/>
          <w:sz w:val="22"/>
          <w:szCs w:val="22"/>
          <w:lang w:eastAsia="uk-UA"/>
        </w:rPr>
        <w:t>.</w:t>
      </w:r>
      <w:r w:rsidR="00EC769C">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у т.ч. ПДВ (20%) </w:t>
      </w:r>
      <w:r w:rsidR="00297599">
        <w:rPr>
          <w:rFonts w:ascii="Times New Roman" w:hAnsi="Times New Roman"/>
          <w:color w:val="000000" w:themeColor="text1"/>
          <w:sz w:val="22"/>
          <w:szCs w:val="22"/>
          <w:lang w:eastAsia="uk-UA"/>
        </w:rPr>
        <w:t>26 453,12</w:t>
      </w:r>
      <w:r w:rsidR="00EC769C" w:rsidRPr="00EC769C">
        <w:rPr>
          <w:rFonts w:ascii="Times New Roman" w:hAnsi="Times New Roman"/>
          <w:color w:val="000000" w:themeColor="text1"/>
          <w:sz w:val="22"/>
          <w:szCs w:val="22"/>
          <w:lang w:eastAsia="uk-UA"/>
        </w:rPr>
        <w:t xml:space="preserve"> грн.</w:t>
      </w:r>
    </w:p>
    <w:p w:rsidR="00EC769C" w:rsidRDefault="00EC769C" w:rsidP="00EC769C">
      <w:pPr>
        <w:shd w:val="clear" w:color="auto" w:fill="FFFFFF"/>
        <w:spacing w:after="0"/>
        <w:jc w:val="both"/>
        <w:rPr>
          <w:rFonts w:ascii="Times New Roman" w:hAnsi="Times New Roman"/>
          <w:color w:val="000000" w:themeColor="text1"/>
          <w:sz w:val="22"/>
          <w:szCs w:val="22"/>
          <w:lang w:eastAsia="uk-UA"/>
        </w:rPr>
      </w:pPr>
    </w:p>
    <w:p w:rsidR="00F7520B" w:rsidRPr="005C6DDC" w:rsidRDefault="001E32A6" w:rsidP="005C6DDC">
      <w:pPr>
        <w:shd w:val="clear" w:color="auto" w:fill="FFFFFF"/>
        <w:spacing w:after="0"/>
        <w:jc w:val="both"/>
        <w:rPr>
          <w:rFonts w:ascii="Times New Roman" w:hAnsi="Times New Roman"/>
          <w:bCs/>
          <w:sz w:val="22"/>
          <w:szCs w:val="22"/>
          <w:lang w:eastAsia="ru-RU"/>
        </w:rPr>
      </w:pPr>
      <w:r w:rsidRPr="009147C4">
        <w:rPr>
          <w:rFonts w:ascii="Times New Roman" w:eastAsia="Times New Roman" w:hAnsi="Times New Roman"/>
          <w:bCs/>
          <w:color w:val="000000"/>
          <w:sz w:val="22"/>
          <w:szCs w:val="22"/>
          <w:lang w:eastAsia="ru-RU"/>
        </w:rPr>
        <w:t xml:space="preserve">Розрахунок очікуваної вартості здійснено </w:t>
      </w:r>
      <w:r w:rsidRPr="009147C4">
        <w:rPr>
          <w:rFonts w:ascii="Times New Roman" w:hAnsi="Times New Roman"/>
          <w:bCs/>
          <w:color w:val="000000"/>
          <w:sz w:val="22"/>
          <w:szCs w:val="22"/>
          <w:lang w:eastAsia="ru-RU"/>
        </w:rPr>
        <w:t>з</w:t>
      </w:r>
      <w:r w:rsidRPr="009147C4">
        <w:rPr>
          <w:rFonts w:ascii="Times New Roman" w:hAnsi="Times New Roman"/>
          <w:sz w:val="22"/>
          <w:szCs w:val="22"/>
        </w:rPr>
        <w:t xml:space="preserve">гідно з пунктом </w:t>
      </w:r>
      <w:r w:rsidR="00297599">
        <w:rPr>
          <w:rFonts w:ascii="Times New Roman" w:hAnsi="Times New Roman"/>
          <w:sz w:val="22"/>
          <w:szCs w:val="22"/>
        </w:rPr>
        <w:t>1</w:t>
      </w:r>
      <w:r w:rsidRPr="009147C4">
        <w:rPr>
          <w:rFonts w:ascii="Times New Roman" w:hAnsi="Times New Roman"/>
          <w:sz w:val="22"/>
          <w:szCs w:val="22"/>
        </w:rPr>
        <w:t xml:space="preserve"> розділу ІІІ Примірної методики визначення очікуваної вартості предмета закупівлі</w:t>
      </w:r>
      <w:r w:rsidR="00B60C76">
        <w:rPr>
          <w:rFonts w:ascii="Times New Roman" w:hAnsi="Times New Roman"/>
          <w:sz w:val="22"/>
          <w:szCs w:val="22"/>
        </w:rPr>
        <w:t>.</w:t>
      </w:r>
      <w:r w:rsidRPr="009147C4">
        <w:rPr>
          <w:rFonts w:ascii="Times New Roman" w:hAnsi="Times New Roman"/>
          <w:sz w:val="22"/>
          <w:szCs w:val="22"/>
        </w:rPr>
        <w:t xml:space="preserve"> </w:t>
      </w:r>
      <w:r w:rsidR="005C6DDC" w:rsidRPr="005C6DDC">
        <w:rPr>
          <w:rFonts w:ascii="Times New Roman" w:hAnsi="Times New Roman"/>
          <w:sz w:val="22"/>
          <w:szCs w:val="22"/>
          <w:shd w:val="clear" w:color="auto" w:fill="FFFFFF"/>
        </w:rPr>
        <w:t xml:space="preserve">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5C6DDC" w:rsidRPr="005C6DDC">
        <w:rPr>
          <w:rFonts w:ascii="Times New Roman" w:hAnsi="Times New Roman"/>
          <w:sz w:val="22"/>
          <w:szCs w:val="22"/>
          <w:shd w:val="clear" w:color="auto" w:fill="FFFFFF"/>
        </w:rPr>
        <w:t>прайс-листів</w:t>
      </w:r>
      <w:proofErr w:type="spellEnd"/>
      <w:r w:rsidR="005C6DDC" w:rsidRPr="005C6DDC">
        <w:rPr>
          <w:rFonts w:ascii="Times New Roman" w:hAnsi="Times New Roman"/>
          <w:sz w:val="22"/>
          <w:szCs w:val="22"/>
          <w:shd w:val="clear" w:color="auto" w:fill="FFFFFF"/>
        </w:rPr>
        <w:t xml:space="preserve"> на момент вивчення ринку.</w:t>
      </w:r>
    </w:p>
    <w:p w:rsidR="00645AC0" w:rsidRDefault="00696872" w:rsidP="00645AC0">
      <w:pPr>
        <w:shd w:val="clear" w:color="auto" w:fill="FFFFFF"/>
        <w:spacing w:after="0"/>
        <w:jc w:val="both"/>
        <w:rPr>
          <w:rFonts w:ascii="Times New Roman" w:hAnsi="Times New Roman"/>
          <w:color w:val="000000" w:themeColor="text1"/>
          <w:sz w:val="22"/>
          <w:szCs w:val="22"/>
          <w:lang w:eastAsia="uk-UA"/>
        </w:rPr>
      </w:pPr>
      <w:r>
        <w:rPr>
          <w:rFonts w:ascii="Times New Roman" w:hAnsi="Times New Roman"/>
          <w:bCs/>
          <w:color w:val="000000"/>
          <w:sz w:val="22"/>
          <w:szCs w:val="22"/>
          <w:lang w:eastAsia="ru-RU"/>
        </w:rPr>
        <w:t>Очікуван</w:t>
      </w:r>
      <w:r w:rsidR="00645AC0">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вартість предмета закупівлі</w:t>
      </w:r>
      <w:r w:rsidR="002D69BA" w:rsidRPr="0093449B">
        <w:rPr>
          <w:rFonts w:ascii="Times New Roman" w:hAnsi="Times New Roman"/>
          <w:bCs/>
          <w:color w:val="000000"/>
          <w:sz w:val="22"/>
          <w:szCs w:val="22"/>
          <w:lang w:eastAsia="ru-RU"/>
        </w:rPr>
        <w:t xml:space="preserve"> визначен</w:t>
      </w:r>
      <w:r w:rsidR="00645AC0">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на підставі трьох отриманих цінових пропозицій</w:t>
      </w:r>
      <w:r w:rsidR="002D69BA" w:rsidRPr="0093449B">
        <w:rPr>
          <w:rFonts w:ascii="Times New Roman" w:hAnsi="Times New Roman"/>
          <w:bCs/>
          <w:color w:val="000000"/>
          <w:sz w:val="22"/>
          <w:szCs w:val="22"/>
          <w:lang w:eastAsia="ru-RU"/>
        </w:rPr>
        <w:t xml:space="preserve"> </w:t>
      </w:r>
      <w:r w:rsidR="00645AC0">
        <w:rPr>
          <w:rFonts w:ascii="Times New Roman" w:hAnsi="Times New Roman"/>
          <w:bCs/>
          <w:color w:val="000000"/>
          <w:sz w:val="22"/>
          <w:szCs w:val="22"/>
          <w:lang w:eastAsia="ru-RU"/>
        </w:rPr>
        <w:t>та становить: (149 181,36 + 168 574,80 + 158 400,00)/3= 158 718,72 грн.</w:t>
      </w:r>
      <w:r w:rsidR="00645AC0" w:rsidRPr="00645AC0">
        <w:rPr>
          <w:rFonts w:ascii="Times New Roman" w:hAnsi="Times New Roman"/>
          <w:color w:val="000000" w:themeColor="text1"/>
          <w:sz w:val="22"/>
          <w:szCs w:val="22"/>
          <w:lang w:eastAsia="uk-UA"/>
        </w:rPr>
        <w:t xml:space="preserve"> </w:t>
      </w:r>
      <w:r w:rsidR="00645AC0" w:rsidRPr="0027231B">
        <w:rPr>
          <w:rFonts w:ascii="Times New Roman" w:hAnsi="Times New Roman"/>
          <w:color w:val="000000" w:themeColor="text1"/>
          <w:sz w:val="22"/>
          <w:szCs w:val="22"/>
          <w:lang w:eastAsia="uk-UA"/>
        </w:rPr>
        <w:t>(</w:t>
      </w:r>
      <w:r w:rsidR="00645AC0">
        <w:rPr>
          <w:rFonts w:ascii="Times New Roman" w:hAnsi="Times New Roman"/>
          <w:color w:val="000000" w:themeColor="text1"/>
          <w:sz w:val="22"/>
          <w:szCs w:val="22"/>
          <w:lang w:eastAsia="uk-UA"/>
        </w:rPr>
        <w:t>сто п’ятдесят вісім тисяч сімсот вісімнадцять</w:t>
      </w:r>
      <w:r w:rsidR="00645AC0" w:rsidRPr="00EC769C">
        <w:rPr>
          <w:rFonts w:ascii="Times New Roman" w:hAnsi="Times New Roman"/>
          <w:color w:val="000000" w:themeColor="text1"/>
          <w:sz w:val="22"/>
          <w:szCs w:val="22"/>
          <w:lang w:eastAsia="uk-UA"/>
        </w:rPr>
        <w:t xml:space="preserve"> грн</w:t>
      </w:r>
      <w:r w:rsidR="00645AC0">
        <w:rPr>
          <w:rFonts w:ascii="Times New Roman" w:hAnsi="Times New Roman"/>
          <w:color w:val="000000" w:themeColor="text1"/>
          <w:sz w:val="22"/>
          <w:szCs w:val="22"/>
          <w:lang w:eastAsia="uk-UA"/>
        </w:rPr>
        <w:t>.</w:t>
      </w:r>
      <w:r w:rsidR="00645AC0" w:rsidRPr="00EC769C">
        <w:rPr>
          <w:rFonts w:ascii="Times New Roman" w:hAnsi="Times New Roman"/>
          <w:color w:val="000000" w:themeColor="text1"/>
          <w:sz w:val="22"/>
          <w:szCs w:val="22"/>
          <w:lang w:eastAsia="uk-UA"/>
        </w:rPr>
        <w:t xml:space="preserve"> </w:t>
      </w:r>
      <w:r w:rsidR="00645AC0">
        <w:rPr>
          <w:rFonts w:ascii="Times New Roman" w:hAnsi="Times New Roman"/>
          <w:color w:val="000000" w:themeColor="text1"/>
          <w:sz w:val="22"/>
          <w:szCs w:val="22"/>
          <w:lang w:eastAsia="uk-UA"/>
        </w:rPr>
        <w:t>72</w:t>
      </w:r>
      <w:r w:rsidR="00645AC0" w:rsidRPr="00EC769C">
        <w:rPr>
          <w:rFonts w:ascii="Times New Roman" w:hAnsi="Times New Roman"/>
          <w:color w:val="000000" w:themeColor="text1"/>
          <w:sz w:val="22"/>
          <w:szCs w:val="22"/>
          <w:lang w:eastAsia="uk-UA"/>
        </w:rPr>
        <w:t xml:space="preserve"> коп</w:t>
      </w:r>
      <w:r w:rsidR="00645AC0">
        <w:rPr>
          <w:rFonts w:ascii="Times New Roman" w:hAnsi="Times New Roman"/>
          <w:color w:val="000000" w:themeColor="text1"/>
          <w:sz w:val="22"/>
          <w:szCs w:val="22"/>
          <w:lang w:eastAsia="uk-UA"/>
        </w:rPr>
        <w:t>.)</w:t>
      </w:r>
      <w:r w:rsidR="00645AC0" w:rsidRPr="00EC769C">
        <w:rPr>
          <w:rFonts w:ascii="Times New Roman" w:hAnsi="Times New Roman"/>
          <w:color w:val="000000" w:themeColor="text1"/>
          <w:sz w:val="22"/>
          <w:szCs w:val="22"/>
          <w:lang w:eastAsia="uk-UA"/>
        </w:rPr>
        <w:t xml:space="preserve"> у т.ч. ПДВ (20%) </w:t>
      </w:r>
      <w:r w:rsidR="00645AC0">
        <w:rPr>
          <w:rFonts w:ascii="Times New Roman" w:hAnsi="Times New Roman"/>
          <w:color w:val="000000" w:themeColor="text1"/>
          <w:sz w:val="22"/>
          <w:szCs w:val="22"/>
          <w:lang w:eastAsia="uk-UA"/>
        </w:rPr>
        <w:t>26 453,12</w:t>
      </w:r>
      <w:r w:rsidR="00645AC0" w:rsidRPr="00EC769C">
        <w:rPr>
          <w:rFonts w:ascii="Times New Roman" w:hAnsi="Times New Roman"/>
          <w:color w:val="000000" w:themeColor="text1"/>
          <w:sz w:val="22"/>
          <w:szCs w:val="22"/>
          <w:lang w:eastAsia="uk-UA"/>
        </w:rPr>
        <w:t xml:space="preserve"> грн.</w:t>
      </w:r>
    </w:p>
    <w:p w:rsidR="003251D9" w:rsidRDefault="003251D9" w:rsidP="00AB0175">
      <w:pPr>
        <w:shd w:val="clear" w:color="auto" w:fill="FFFFFF"/>
        <w:spacing w:after="0"/>
        <w:jc w:val="both"/>
        <w:rPr>
          <w:rFonts w:ascii="Times New Roman" w:hAnsi="Times New Roman"/>
          <w:bCs/>
          <w:color w:val="000000"/>
          <w:sz w:val="22"/>
          <w:szCs w:val="22"/>
          <w:lang w:eastAsia="ru-RU"/>
        </w:rPr>
      </w:pPr>
    </w:p>
    <w:p w:rsidR="0060095F" w:rsidRPr="0093449B" w:rsidRDefault="001E096C" w:rsidP="00AB0175">
      <w:pPr>
        <w:shd w:val="clear" w:color="auto" w:fill="FFFFFF"/>
        <w:spacing w:after="0"/>
        <w:jc w:val="both"/>
        <w:rPr>
          <w:rFonts w:ascii="Times New Roman" w:hAnsi="Times New Roman"/>
          <w:b/>
          <w:bCs/>
          <w:sz w:val="22"/>
          <w:szCs w:val="22"/>
          <w:lang w:eastAsia="uk-UA"/>
        </w:rPr>
      </w:pPr>
      <w:r w:rsidRPr="0093449B">
        <w:rPr>
          <w:rFonts w:ascii="Times New Roman" w:hAnsi="Times New Roman"/>
          <w:b/>
          <w:sz w:val="22"/>
          <w:szCs w:val="22"/>
        </w:rPr>
        <w:t>Обґрунтування технічних та якісних характеристик предмета закупівлі</w:t>
      </w:r>
      <w:r w:rsidR="00DC613C" w:rsidRPr="0093449B">
        <w:rPr>
          <w:rFonts w:ascii="Times New Roman" w:hAnsi="Times New Roman"/>
          <w:b/>
          <w:bCs/>
          <w:sz w:val="22"/>
          <w:szCs w:val="22"/>
          <w:lang w:eastAsia="uk-UA"/>
        </w:rPr>
        <w:t xml:space="preserve">: </w:t>
      </w:r>
    </w:p>
    <w:p w:rsidR="00645AC0" w:rsidRDefault="001E096C" w:rsidP="0027231B">
      <w:pPr>
        <w:pStyle w:val="1"/>
        <w:tabs>
          <w:tab w:val="left" w:pos="0"/>
        </w:tabs>
        <w:ind w:left="0" w:right="-79" w:firstLine="0"/>
        <w:rPr>
          <w:sz w:val="22"/>
          <w:szCs w:val="22"/>
          <w:lang w:val="uk-UA"/>
        </w:rPr>
      </w:pPr>
      <w:r w:rsidRPr="0093449B">
        <w:rPr>
          <w:sz w:val="22"/>
          <w:szCs w:val="22"/>
          <w:lang w:val="uk-UA"/>
        </w:rPr>
        <w:t xml:space="preserve">Технічні та якісні характеристики предмета закупівлі складені відповідно до потреб </w:t>
      </w:r>
      <w:r w:rsidR="00191106">
        <w:rPr>
          <w:sz w:val="22"/>
          <w:szCs w:val="22"/>
          <w:lang w:val="uk-UA"/>
        </w:rPr>
        <w:t>к</w:t>
      </w:r>
      <w:r w:rsidR="00E073AE" w:rsidRPr="0093449B">
        <w:rPr>
          <w:sz w:val="22"/>
          <w:szCs w:val="22"/>
          <w:lang w:val="uk-UA"/>
        </w:rPr>
        <w:t>омунальн</w:t>
      </w:r>
      <w:r w:rsidR="00191106">
        <w:rPr>
          <w:sz w:val="22"/>
          <w:szCs w:val="22"/>
          <w:lang w:val="uk-UA"/>
        </w:rPr>
        <w:t xml:space="preserve">ого </w:t>
      </w:r>
      <w:r w:rsidR="00E073AE" w:rsidRPr="0093449B">
        <w:rPr>
          <w:sz w:val="22"/>
          <w:szCs w:val="22"/>
          <w:lang w:val="uk-UA"/>
        </w:rPr>
        <w:t>некомерційн</w:t>
      </w:r>
      <w:r w:rsidR="00191106">
        <w:rPr>
          <w:sz w:val="22"/>
          <w:szCs w:val="22"/>
          <w:lang w:val="uk-UA"/>
        </w:rPr>
        <w:t>ого</w:t>
      </w:r>
      <w:r w:rsidR="00E073AE" w:rsidRPr="0093449B">
        <w:rPr>
          <w:sz w:val="22"/>
          <w:szCs w:val="22"/>
          <w:lang w:val="uk-UA"/>
        </w:rPr>
        <w:t xml:space="preserve"> підприємств</w:t>
      </w:r>
      <w:r w:rsidR="00191106">
        <w:rPr>
          <w:sz w:val="22"/>
          <w:szCs w:val="22"/>
          <w:lang w:val="uk-UA"/>
        </w:rPr>
        <w:t>а «</w:t>
      </w:r>
      <w:r w:rsidR="00E073AE" w:rsidRPr="0093449B">
        <w:rPr>
          <w:sz w:val="22"/>
          <w:szCs w:val="22"/>
          <w:lang w:val="uk-UA"/>
        </w:rPr>
        <w:t xml:space="preserve">Міська </w:t>
      </w:r>
      <w:r w:rsidR="00191106">
        <w:rPr>
          <w:sz w:val="22"/>
          <w:szCs w:val="22"/>
          <w:lang w:val="uk-UA"/>
        </w:rPr>
        <w:t>дитяча поліклініка № 2»</w:t>
      </w:r>
      <w:r w:rsidR="00E073AE" w:rsidRPr="0093449B">
        <w:rPr>
          <w:sz w:val="22"/>
          <w:szCs w:val="22"/>
          <w:lang w:val="uk-UA"/>
        </w:rPr>
        <w:t xml:space="preserve"> Харківської міської ради </w:t>
      </w:r>
      <w:r w:rsidRPr="0093449B">
        <w:rPr>
          <w:sz w:val="22"/>
          <w:szCs w:val="22"/>
          <w:lang w:val="uk-UA"/>
        </w:rPr>
        <w:t>та норм чинного</w:t>
      </w:r>
      <w:r w:rsidR="000A7166" w:rsidRPr="0093449B">
        <w:rPr>
          <w:sz w:val="22"/>
          <w:szCs w:val="22"/>
          <w:lang w:val="uk-UA"/>
        </w:rPr>
        <w:t xml:space="preserve"> </w:t>
      </w:r>
      <w:r w:rsidRPr="0093449B">
        <w:rPr>
          <w:sz w:val="22"/>
          <w:szCs w:val="22"/>
          <w:lang w:val="uk-UA"/>
        </w:rPr>
        <w:t xml:space="preserve">законодавства і зазначені в тендерній документації. </w:t>
      </w:r>
    </w:p>
    <w:p w:rsidR="00CB36A0" w:rsidRPr="009147C4" w:rsidRDefault="007E797D" w:rsidP="0027231B">
      <w:pPr>
        <w:pStyle w:val="1"/>
        <w:tabs>
          <w:tab w:val="left" w:pos="0"/>
        </w:tabs>
        <w:ind w:left="0" w:right="-79" w:firstLine="0"/>
        <w:rPr>
          <w:bCs/>
          <w:sz w:val="22"/>
          <w:szCs w:val="22"/>
          <w:lang w:val="uk-UA" w:eastAsia="uk-UA"/>
        </w:rPr>
      </w:pPr>
      <w:r w:rsidRPr="009147C4">
        <w:rPr>
          <w:bCs/>
          <w:sz w:val="22"/>
          <w:szCs w:val="22"/>
          <w:lang w:eastAsia="uk-UA"/>
        </w:rPr>
        <w:t xml:space="preserve">Строк </w:t>
      </w:r>
      <w:r w:rsidR="00645AC0">
        <w:rPr>
          <w:bCs/>
          <w:sz w:val="22"/>
          <w:szCs w:val="22"/>
          <w:lang w:val="uk-UA" w:eastAsia="uk-UA"/>
        </w:rPr>
        <w:t>надання послуг</w:t>
      </w:r>
      <w:r w:rsidRPr="009147C4">
        <w:rPr>
          <w:bCs/>
          <w:sz w:val="22"/>
          <w:szCs w:val="22"/>
          <w:lang w:eastAsia="uk-UA"/>
        </w:rPr>
        <w:t>:</w:t>
      </w:r>
      <w:r w:rsidR="002003A6" w:rsidRPr="009147C4">
        <w:rPr>
          <w:sz w:val="22"/>
          <w:szCs w:val="22"/>
          <w:lang w:eastAsia="uk-UA"/>
        </w:rPr>
        <w:t> </w:t>
      </w:r>
      <w:r w:rsidR="00C46365" w:rsidRPr="009147C4">
        <w:rPr>
          <w:sz w:val="22"/>
          <w:szCs w:val="22"/>
          <w:lang w:eastAsia="uk-UA"/>
        </w:rPr>
        <w:t xml:space="preserve"> </w:t>
      </w:r>
      <w:r w:rsidR="00191106" w:rsidRPr="00E475F6">
        <w:rPr>
          <w:color w:val="000000"/>
          <w:sz w:val="22"/>
          <w:szCs w:val="22"/>
        </w:rPr>
        <w:t xml:space="preserve">до  31 </w:t>
      </w:r>
      <w:proofErr w:type="spellStart"/>
      <w:r w:rsidR="00191106" w:rsidRPr="00E475F6">
        <w:rPr>
          <w:color w:val="000000"/>
          <w:sz w:val="22"/>
          <w:szCs w:val="22"/>
        </w:rPr>
        <w:t>грудня</w:t>
      </w:r>
      <w:proofErr w:type="spellEnd"/>
      <w:r w:rsidR="00191106" w:rsidRPr="00E475F6">
        <w:rPr>
          <w:color w:val="000000"/>
          <w:sz w:val="22"/>
          <w:szCs w:val="22"/>
        </w:rPr>
        <w:t xml:space="preserve">  202</w:t>
      </w:r>
      <w:r w:rsidR="00645AC0">
        <w:rPr>
          <w:color w:val="000000"/>
          <w:sz w:val="22"/>
          <w:szCs w:val="22"/>
          <w:lang w:val="uk-UA"/>
        </w:rPr>
        <w:t>6</w:t>
      </w:r>
      <w:r w:rsidR="00191106" w:rsidRPr="00E475F6">
        <w:rPr>
          <w:color w:val="000000"/>
          <w:sz w:val="22"/>
          <w:szCs w:val="22"/>
        </w:rPr>
        <w:t xml:space="preserve"> року </w:t>
      </w:r>
      <w:proofErr w:type="spellStart"/>
      <w:r w:rsidR="00191106" w:rsidRPr="00E475F6">
        <w:rPr>
          <w:color w:val="000000"/>
          <w:sz w:val="22"/>
          <w:szCs w:val="22"/>
        </w:rPr>
        <w:t>включно</w:t>
      </w:r>
      <w:proofErr w:type="spellEnd"/>
      <w:r w:rsidR="00C46365" w:rsidRPr="0042585F">
        <w:rPr>
          <w:sz w:val="22"/>
          <w:szCs w:val="22"/>
          <w:lang w:eastAsia="uk-UA"/>
        </w:rPr>
        <w:t>.</w:t>
      </w:r>
    </w:p>
    <w:p w:rsidR="0060095F" w:rsidRPr="009147C4" w:rsidRDefault="004F5A86" w:rsidP="00334654">
      <w:pPr>
        <w:pStyle w:val="1"/>
        <w:tabs>
          <w:tab w:val="left" w:pos="0"/>
        </w:tabs>
        <w:ind w:left="0" w:right="-79" w:firstLine="0"/>
        <w:rPr>
          <w:sz w:val="22"/>
          <w:szCs w:val="22"/>
          <w:lang w:val="uk-UA"/>
        </w:rPr>
      </w:pPr>
      <w:r w:rsidRPr="009147C4">
        <w:rPr>
          <w:sz w:val="22"/>
          <w:szCs w:val="22"/>
          <w:lang w:val="uk-UA"/>
        </w:rPr>
        <w:t xml:space="preserve">Кількість:  </w:t>
      </w:r>
      <w:r w:rsidR="0060095F" w:rsidRPr="009147C4">
        <w:rPr>
          <w:sz w:val="22"/>
          <w:szCs w:val="22"/>
          <w:lang w:val="uk-UA"/>
        </w:rPr>
        <w:t xml:space="preserve">1 </w:t>
      </w:r>
      <w:r w:rsidR="00645AC0">
        <w:rPr>
          <w:sz w:val="22"/>
          <w:szCs w:val="22"/>
          <w:lang w:val="uk-UA"/>
        </w:rPr>
        <w:t>послуга</w:t>
      </w:r>
    </w:p>
    <w:p w:rsidR="00E475F6" w:rsidRPr="00E475F6" w:rsidRDefault="004F5A86" w:rsidP="00E475F6">
      <w:pPr>
        <w:spacing w:after="0"/>
        <w:ind w:right="-45" w:hanging="2"/>
        <w:rPr>
          <w:rFonts w:ascii="Times New Roman" w:hAnsi="Times New Roman"/>
          <w:color w:val="000000"/>
          <w:sz w:val="22"/>
          <w:szCs w:val="22"/>
        </w:rPr>
      </w:pPr>
      <w:r w:rsidRPr="00E475F6">
        <w:rPr>
          <w:rFonts w:ascii="Times New Roman" w:hAnsi="Times New Roman"/>
          <w:sz w:val="22"/>
          <w:szCs w:val="22"/>
        </w:rPr>
        <w:t xml:space="preserve">Місце </w:t>
      </w:r>
      <w:r w:rsidR="00E36B7C">
        <w:rPr>
          <w:rFonts w:ascii="Times New Roman" w:hAnsi="Times New Roman"/>
          <w:sz w:val="22"/>
          <w:szCs w:val="22"/>
        </w:rPr>
        <w:t>надання послуг</w:t>
      </w:r>
      <w:r w:rsidRPr="00E475F6">
        <w:rPr>
          <w:rFonts w:ascii="Times New Roman" w:hAnsi="Times New Roman"/>
          <w:sz w:val="22"/>
          <w:szCs w:val="22"/>
        </w:rPr>
        <w:t>: 61</w:t>
      </w:r>
      <w:r w:rsidR="00E475F6" w:rsidRPr="00E475F6">
        <w:rPr>
          <w:rFonts w:ascii="Times New Roman" w:hAnsi="Times New Roman"/>
          <w:sz w:val="22"/>
          <w:szCs w:val="22"/>
        </w:rPr>
        <w:t>064</w:t>
      </w:r>
      <w:r w:rsidRPr="00E475F6">
        <w:rPr>
          <w:rFonts w:ascii="Times New Roman" w:hAnsi="Times New Roman"/>
          <w:sz w:val="22"/>
          <w:szCs w:val="22"/>
        </w:rPr>
        <w:t xml:space="preserve">, Україна, Харківська обл., м. Харків, </w:t>
      </w:r>
      <w:r w:rsidR="00E475F6" w:rsidRPr="00E475F6">
        <w:rPr>
          <w:rFonts w:ascii="Times New Roman" w:hAnsi="Times New Roman"/>
          <w:color w:val="000000"/>
          <w:sz w:val="22"/>
          <w:szCs w:val="22"/>
        </w:rPr>
        <w:t xml:space="preserve">просп. </w:t>
      </w:r>
      <w:r w:rsidR="00E475F6" w:rsidRPr="00E475F6">
        <w:rPr>
          <w:rFonts w:ascii="Times New Roman" w:hAnsi="Times New Roman"/>
          <w:sz w:val="22"/>
          <w:szCs w:val="22"/>
        </w:rPr>
        <w:t>Любові Малої, 2-Б</w:t>
      </w:r>
      <w:r w:rsidR="00E36B7C">
        <w:rPr>
          <w:rFonts w:ascii="Times New Roman" w:hAnsi="Times New Roman"/>
          <w:sz w:val="22"/>
          <w:szCs w:val="22"/>
        </w:rPr>
        <w:t>.</w:t>
      </w:r>
    </w:p>
    <w:p w:rsidR="00334654" w:rsidRPr="00E36B7C" w:rsidRDefault="00E36B7C" w:rsidP="00334654">
      <w:pPr>
        <w:pStyle w:val="Standard"/>
        <w:shd w:val="clear" w:color="auto" w:fill="FFFFFF"/>
        <w:jc w:val="both"/>
        <w:rPr>
          <w:rFonts w:eastAsia="Times New Roman" w:cs="Times New Roman"/>
          <w:kern w:val="0"/>
          <w:sz w:val="22"/>
          <w:szCs w:val="22"/>
          <w:lang w:eastAsia="ru-RU" w:bidi="ar-SA"/>
        </w:rPr>
      </w:pPr>
      <w:r w:rsidRPr="00E36B7C">
        <w:rPr>
          <w:sz w:val="22"/>
          <w:szCs w:val="22"/>
        </w:rPr>
        <w:t>Технічне обслуговування ліфтів передбачає: виконання щомісячних та щоквартальних планово-</w:t>
      </w:r>
      <w:r w:rsidRPr="00E36B7C">
        <w:rPr>
          <w:sz w:val="22"/>
          <w:szCs w:val="22"/>
        </w:rPr>
        <w:lastRenderedPageBreak/>
        <w:t>попереджувальних ремонтів, спрямованих на підтримку в справному стані обладнання</w:t>
      </w:r>
      <w:r>
        <w:rPr>
          <w:sz w:val="22"/>
          <w:szCs w:val="22"/>
        </w:rPr>
        <w:t>.</w:t>
      </w:r>
    </w:p>
    <w:p w:rsidR="00E36B7C" w:rsidRPr="001153AA" w:rsidRDefault="00E36B7C" w:rsidP="001153AA">
      <w:pPr>
        <w:pStyle w:val="a9"/>
        <w:spacing w:before="0" w:after="0"/>
        <w:jc w:val="both"/>
        <w:rPr>
          <w:sz w:val="22"/>
          <w:szCs w:val="22"/>
          <w:lang w:val="uk-UA"/>
        </w:rPr>
      </w:pPr>
      <w:r w:rsidRPr="00E36B7C">
        <w:rPr>
          <w:sz w:val="22"/>
          <w:szCs w:val="22"/>
          <w:lang w:val="uk-UA"/>
        </w:rPr>
        <w:t>Характер послуг має бути безперервни</w:t>
      </w:r>
      <w:r w:rsidR="001153AA">
        <w:rPr>
          <w:sz w:val="22"/>
          <w:szCs w:val="22"/>
          <w:lang w:val="uk-UA"/>
        </w:rPr>
        <w:t>м</w:t>
      </w:r>
      <w:r w:rsidRPr="00E36B7C">
        <w:rPr>
          <w:sz w:val="22"/>
          <w:szCs w:val="22"/>
          <w:lang w:val="uk-UA"/>
        </w:rPr>
        <w:t xml:space="preserve">. Виконавець має надавати послуги цілодобово в робочі та </w:t>
      </w:r>
      <w:r w:rsidRPr="001153AA">
        <w:rPr>
          <w:sz w:val="22"/>
          <w:szCs w:val="22"/>
          <w:lang w:val="uk-UA"/>
        </w:rPr>
        <w:t>вихідні дні</w:t>
      </w:r>
      <w:r w:rsidR="001153AA">
        <w:rPr>
          <w:sz w:val="22"/>
          <w:szCs w:val="22"/>
          <w:lang w:val="uk-UA"/>
        </w:rPr>
        <w:t>, з</w:t>
      </w:r>
      <w:r w:rsidRPr="001153AA">
        <w:rPr>
          <w:sz w:val="22"/>
          <w:szCs w:val="22"/>
          <w:lang w:val="uk-UA"/>
        </w:rPr>
        <w:t xml:space="preserve">абезпечити безперебійну та безпечну роботу ліфтів відповідно до Положення «Про систему технічного обслуговування і ремонту ліфтів в Україні» </w:t>
      </w:r>
      <w:proofErr w:type="spellStart"/>
      <w:r w:rsidRPr="001153AA">
        <w:rPr>
          <w:sz w:val="22"/>
          <w:szCs w:val="22"/>
          <w:lang w:val="uk-UA"/>
        </w:rPr>
        <w:t>КД</w:t>
      </w:r>
      <w:proofErr w:type="spellEnd"/>
      <w:r w:rsidRPr="001153AA">
        <w:rPr>
          <w:sz w:val="22"/>
          <w:szCs w:val="22"/>
          <w:lang w:val="uk-UA"/>
        </w:rPr>
        <w:t xml:space="preserve"> 36.1-001-2000,  нормативних актів, та переліку </w:t>
      </w:r>
      <w:r w:rsidRPr="00E36B7C">
        <w:rPr>
          <w:sz w:val="22"/>
          <w:szCs w:val="22"/>
          <w:lang w:val="uk-UA"/>
        </w:rPr>
        <w:t>послуг</w:t>
      </w:r>
      <w:r w:rsidRPr="001153AA">
        <w:rPr>
          <w:sz w:val="22"/>
          <w:szCs w:val="22"/>
          <w:lang w:val="uk-UA"/>
        </w:rPr>
        <w:t xml:space="preserve"> вказаних </w:t>
      </w:r>
      <w:r w:rsidR="001153AA">
        <w:rPr>
          <w:sz w:val="22"/>
          <w:szCs w:val="22"/>
          <w:lang w:val="uk-UA"/>
        </w:rPr>
        <w:t>в технічних вимогах</w:t>
      </w:r>
      <w:r w:rsidRPr="001153AA">
        <w:rPr>
          <w:sz w:val="22"/>
          <w:szCs w:val="22"/>
          <w:lang w:val="uk-UA"/>
        </w:rPr>
        <w:t xml:space="preserve">. </w:t>
      </w:r>
    </w:p>
    <w:sectPr w:rsidR="00E36B7C" w:rsidRPr="001153AA" w:rsidSect="00230646">
      <w:pgSz w:w="11906" w:h="16838"/>
      <w:pgMar w:top="397" w:right="849" w:bottom="39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1">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3">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30575B2"/>
    <w:multiLevelType w:val="hybridMultilevel"/>
    <w:tmpl w:val="FCC81A0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8">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1"/>
  </w:num>
  <w:num w:numId="15">
    <w:abstractNumId w:val="14"/>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abstractNumId w:val="10"/>
  </w:num>
  <w:num w:numId="17">
    <w:abstractNumId w:val="17"/>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abstractNumId w:val="14"/>
    <w:lvlOverride w:ilvl="0">
      <w:startOverride w:val="1"/>
    </w:lvlOverride>
  </w:num>
  <w:num w:numId="19">
    <w:abstractNumId w:val="17"/>
    <w:lvlOverride w:ilvl="0">
      <w:startOverride w:val="3"/>
    </w:lvlOverride>
  </w:num>
  <w:num w:numId="20">
    <w:abstractNumId w:val="14"/>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F80104"/>
    <w:rsid w:val="00002967"/>
    <w:rsid w:val="0001506D"/>
    <w:rsid w:val="00017F50"/>
    <w:rsid w:val="00020F3D"/>
    <w:rsid w:val="00036BD7"/>
    <w:rsid w:val="00044268"/>
    <w:rsid w:val="00054CD2"/>
    <w:rsid w:val="00062281"/>
    <w:rsid w:val="00063BEE"/>
    <w:rsid w:val="00075FF3"/>
    <w:rsid w:val="00076444"/>
    <w:rsid w:val="000854D2"/>
    <w:rsid w:val="000904AB"/>
    <w:rsid w:val="00092F96"/>
    <w:rsid w:val="000A7166"/>
    <w:rsid w:val="000B14C9"/>
    <w:rsid w:val="000B2A2E"/>
    <w:rsid w:val="000B642E"/>
    <w:rsid w:val="000B6986"/>
    <w:rsid w:val="000C3B49"/>
    <w:rsid w:val="000D2A5C"/>
    <w:rsid w:val="000E5662"/>
    <w:rsid w:val="000E57F0"/>
    <w:rsid w:val="000F5720"/>
    <w:rsid w:val="000F5E9E"/>
    <w:rsid w:val="0010036E"/>
    <w:rsid w:val="001024F5"/>
    <w:rsid w:val="00104167"/>
    <w:rsid w:val="00113BD6"/>
    <w:rsid w:val="001153AA"/>
    <w:rsid w:val="00125FC3"/>
    <w:rsid w:val="00134AE0"/>
    <w:rsid w:val="0013525C"/>
    <w:rsid w:val="00145072"/>
    <w:rsid w:val="001529F2"/>
    <w:rsid w:val="0017058F"/>
    <w:rsid w:val="001708D8"/>
    <w:rsid w:val="00171D31"/>
    <w:rsid w:val="0018770C"/>
    <w:rsid w:val="00191106"/>
    <w:rsid w:val="00194545"/>
    <w:rsid w:val="001A1BD8"/>
    <w:rsid w:val="001B5B70"/>
    <w:rsid w:val="001C4134"/>
    <w:rsid w:val="001D33A3"/>
    <w:rsid w:val="001E096C"/>
    <w:rsid w:val="001E1FFD"/>
    <w:rsid w:val="001E32A6"/>
    <w:rsid w:val="002003A6"/>
    <w:rsid w:val="0020742A"/>
    <w:rsid w:val="00210895"/>
    <w:rsid w:val="00212CDC"/>
    <w:rsid w:val="00225C96"/>
    <w:rsid w:val="00227001"/>
    <w:rsid w:val="0022787D"/>
    <w:rsid w:val="00230646"/>
    <w:rsid w:val="0023272C"/>
    <w:rsid w:val="00241638"/>
    <w:rsid w:val="00246D7C"/>
    <w:rsid w:val="00256062"/>
    <w:rsid w:val="00261876"/>
    <w:rsid w:val="00263D41"/>
    <w:rsid w:val="0027231B"/>
    <w:rsid w:val="00291021"/>
    <w:rsid w:val="002916CF"/>
    <w:rsid w:val="00293997"/>
    <w:rsid w:val="0029752B"/>
    <w:rsid w:val="00297599"/>
    <w:rsid w:val="002A7319"/>
    <w:rsid w:val="002B4057"/>
    <w:rsid w:val="002D27D6"/>
    <w:rsid w:val="002D3CA2"/>
    <w:rsid w:val="002D4A47"/>
    <w:rsid w:val="002D69BA"/>
    <w:rsid w:val="003121C5"/>
    <w:rsid w:val="00320942"/>
    <w:rsid w:val="003251D9"/>
    <w:rsid w:val="00333C4E"/>
    <w:rsid w:val="00334654"/>
    <w:rsid w:val="00334CBE"/>
    <w:rsid w:val="003720A9"/>
    <w:rsid w:val="00375F34"/>
    <w:rsid w:val="003852CD"/>
    <w:rsid w:val="00391D45"/>
    <w:rsid w:val="003937A6"/>
    <w:rsid w:val="00397361"/>
    <w:rsid w:val="00397B73"/>
    <w:rsid w:val="003A5A17"/>
    <w:rsid w:val="003E0BF2"/>
    <w:rsid w:val="003F1B2A"/>
    <w:rsid w:val="003F5A53"/>
    <w:rsid w:val="003F6A48"/>
    <w:rsid w:val="0042585F"/>
    <w:rsid w:val="00440491"/>
    <w:rsid w:val="00445810"/>
    <w:rsid w:val="0045138B"/>
    <w:rsid w:val="0045689A"/>
    <w:rsid w:val="0046770B"/>
    <w:rsid w:val="00474980"/>
    <w:rsid w:val="004775A0"/>
    <w:rsid w:val="00483E9A"/>
    <w:rsid w:val="00491748"/>
    <w:rsid w:val="00495020"/>
    <w:rsid w:val="004A5CF1"/>
    <w:rsid w:val="004B4725"/>
    <w:rsid w:val="004B52EE"/>
    <w:rsid w:val="004B5CE3"/>
    <w:rsid w:val="004C3B30"/>
    <w:rsid w:val="004C6881"/>
    <w:rsid w:val="004C6E88"/>
    <w:rsid w:val="004C7243"/>
    <w:rsid w:val="004D3F7A"/>
    <w:rsid w:val="004F1D20"/>
    <w:rsid w:val="004F2450"/>
    <w:rsid w:val="004F5A86"/>
    <w:rsid w:val="004F7651"/>
    <w:rsid w:val="00510FB0"/>
    <w:rsid w:val="00515814"/>
    <w:rsid w:val="00521945"/>
    <w:rsid w:val="00561E96"/>
    <w:rsid w:val="00561FFC"/>
    <w:rsid w:val="0056213B"/>
    <w:rsid w:val="00576D28"/>
    <w:rsid w:val="00580DFA"/>
    <w:rsid w:val="005938E8"/>
    <w:rsid w:val="005A73C2"/>
    <w:rsid w:val="005B7D3C"/>
    <w:rsid w:val="005C4B57"/>
    <w:rsid w:val="005C5509"/>
    <w:rsid w:val="005C6DDC"/>
    <w:rsid w:val="005D1E13"/>
    <w:rsid w:val="005D3597"/>
    <w:rsid w:val="005F14C4"/>
    <w:rsid w:val="0060095F"/>
    <w:rsid w:val="006016D1"/>
    <w:rsid w:val="00610A51"/>
    <w:rsid w:val="00610F5D"/>
    <w:rsid w:val="0061730C"/>
    <w:rsid w:val="0063423A"/>
    <w:rsid w:val="006425A2"/>
    <w:rsid w:val="00642D5E"/>
    <w:rsid w:val="00642EFB"/>
    <w:rsid w:val="00645AC0"/>
    <w:rsid w:val="00646FAC"/>
    <w:rsid w:val="00650FA3"/>
    <w:rsid w:val="00654F5A"/>
    <w:rsid w:val="006557CC"/>
    <w:rsid w:val="0065598E"/>
    <w:rsid w:val="0066089A"/>
    <w:rsid w:val="00664BA9"/>
    <w:rsid w:val="00665B57"/>
    <w:rsid w:val="006671D8"/>
    <w:rsid w:val="00673AF0"/>
    <w:rsid w:val="0067577B"/>
    <w:rsid w:val="00677868"/>
    <w:rsid w:val="0068190E"/>
    <w:rsid w:val="006937C2"/>
    <w:rsid w:val="006966E4"/>
    <w:rsid w:val="00696872"/>
    <w:rsid w:val="006A40D7"/>
    <w:rsid w:val="006A506E"/>
    <w:rsid w:val="006A6D36"/>
    <w:rsid w:val="006C4567"/>
    <w:rsid w:val="006E0A83"/>
    <w:rsid w:val="006E78C5"/>
    <w:rsid w:val="006E7E47"/>
    <w:rsid w:val="0070214C"/>
    <w:rsid w:val="007313F3"/>
    <w:rsid w:val="0074593F"/>
    <w:rsid w:val="0074649A"/>
    <w:rsid w:val="007764DB"/>
    <w:rsid w:val="00782BEE"/>
    <w:rsid w:val="00782DDE"/>
    <w:rsid w:val="007921FE"/>
    <w:rsid w:val="007A2E07"/>
    <w:rsid w:val="007B1391"/>
    <w:rsid w:val="007B5A81"/>
    <w:rsid w:val="007B73C2"/>
    <w:rsid w:val="007D033C"/>
    <w:rsid w:val="007D159E"/>
    <w:rsid w:val="007D25BF"/>
    <w:rsid w:val="007D3823"/>
    <w:rsid w:val="007D48FA"/>
    <w:rsid w:val="007D7063"/>
    <w:rsid w:val="007E3968"/>
    <w:rsid w:val="007E527D"/>
    <w:rsid w:val="007E5795"/>
    <w:rsid w:val="007E730F"/>
    <w:rsid w:val="007E797D"/>
    <w:rsid w:val="007F7372"/>
    <w:rsid w:val="008012F7"/>
    <w:rsid w:val="00802D20"/>
    <w:rsid w:val="00811EE4"/>
    <w:rsid w:val="00812D05"/>
    <w:rsid w:val="00821218"/>
    <w:rsid w:val="00826DFF"/>
    <w:rsid w:val="00827F41"/>
    <w:rsid w:val="00831758"/>
    <w:rsid w:val="00840E10"/>
    <w:rsid w:val="00854D05"/>
    <w:rsid w:val="008558DF"/>
    <w:rsid w:val="0085723B"/>
    <w:rsid w:val="0086765B"/>
    <w:rsid w:val="0087219F"/>
    <w:rsid w:val="00877E1C"/>
    <w:rsid w:val="00891565"/>
    <w:rsid w:val="0089684C"/>
    <w:rsid w:val="008A5411"/>
    <w:rsid w:val="008A5FDD"/>
    <w:rsid w:val="008A670A"/>
    <w:rsid w:val="008B5B9A"/>
    <w:rsid w:val="008C035E"/>
    <w:rsid w:val="008C13C3"/>
    <w:rsid w:val="008C4DC9"/>
    <w:rsid w:val="008D0A4D"/>
    <w:rsid w:val="008D3652"/>
    <w:rsid w:val="008D78B3"/>
    <w:rsid w:val="008F3700"/>
    <w:rsid w:val="008F6A66"/>
    <w:rsid w:val="008F718D"/>
    <w:rsid w:val="00902ED1"/>
    <w:rsid w:val="0090474E"/>
    <w:rsid w:val="009147C4"/>
    <w:rsid w:val="00917C0D"/>
    <w:rsid w:val="0092113A"/>
    <w:rsid w:val="00922A01"/>
    <w:rsid w:val="00923DC3"/>
    <w:rsid w:val="00931AF2"/>
    <w:rsid w:val="0093449B"/>
    <w:rsid w:val="00937F6C"/>
    <w:rsid w:val="0094058F"/>
    <w:rsid w:val="0094476B"/>
    <w:rsid w:val="00947CD9"/>
    <w:rsid w:val="00951AC2"/>
    <w:rsid w:val="00974316"/>
    <w:rsid w:val="00981BF1"/>
    <w:rsid w:val="009828CE"/>
    <w:rsid w:val="009830B1"/>
    <w:rsid w:val="00990D83"/>
    <w:rsid w:val="0099353A"/>
    <w:rsid w:val="009A0DF5"/>
    <w:rsid w:val="009A6D7B"/>
    <w:rsid w:val="009A76E2"/>
    <w:rsid w:val="009B3814"/>
    <w:rsid w:val="009C0BF5"/>
    <w:rsid w:val="009D12D3"/>
    <w:rsid w:val="009D1621"/>
    <w:rsid w:val="009D4527"/>
    <w:rsid w:val="009D63F9"/>
    <w:rsid w:val="009D7C4A"/>
    <w:rsid w:val="009E102E"/>
    <w:rsid w:val="009E63CF"/>
    <w:rsid w:val="00A01CE9"/>
    <w:rsid w:val="00A11050"/>
    <w:rsid w:val="00A21626"/>
    <w:rsid w:val="00A32F6F"/>
    <w:rsid w:val="00A33C7C"/>
    <w:rsid w:val="00A34917"/>
    <w:rsid w:val="00A35EDA"/>
    <w:rsid w:val="00A52A2A"/>
    <w:rsid w:val="00A62276"/>
    <w:rsid w:val="00A64B1A"/>
    <w:rsid w:val="00A64F47"/>
    <w:rsid w:val="00A70EFE"/>
    <w:rsid w:val="00A74CF1"/>
    <w:rsid w:val="00A775D9"/>
    <w:rsid w:val="00A835BD"/>
    <w:rsid w:val="00A97791"/>
    <w:rsid w:val="00AA3466"/>
    <w:rsid w:val="00AA44B1"/>
    <w:rsid w:val="00AB0175"/>
    <w:rsid w:val="00AB0B5A"/>
    <w:rsid w:val="00AC71A0"/>
    <w:rsid w:val="00AE0739"/>
    <w:rsid w:val="00AE103F"/>
    <w:rsid w:val="00AE6253"/>
    <w:rsid w:val="00B16564"/>
    <w:rsid w:val="00B23E45"/>
    <w:rsid w:val="00B278AA"/>
    <w:rsid w:val="00B373A4"/>
    <w:rsid w:val="00B44291"/>
    <w:rsid w:val="00B53584"/>
    <w:rsid w:val="00B60C76"/>
    <w:rsid w:val="00B640E7"/>
    <w:rsid w:val="00B67775"/>
    <w:rsid w:val="00B85444"/>
    <w:rsid w:val="00B85E64"/>
    <w:rsid w:val="00B94C1B"/>
    <w:rsid w:val="00B968BC"/>
    <w:rsid w:val="00B96E99"/>
    <w:rsid w:val="00BB41E2"/>
    <w:rsid w:val="00BC50F9"/>
    <w:rsid w:val="00BD2624"/>
    <w:rsid w:val="00BD408A"/>
    <w:rsid w:val="00BE04F8"/>
    <w:rsid w:val="00BE2779"/>
    <w:rsid w:val="00BF6C62"/>
    <w:rsid w:val="00C3644C"/>
    <w:rsid w:val="00C41813"/>
    <w:rsid w:val="00C44E22"/>
    <w:rsid w:val="00C46365"/>
    <w:rsid w:val="00C50320"/>
    <w:rsid w:val="00C60572"/>
    <w:rsid w:val="00C63D5C"/>
    <w:rsid w:val="00C70A28"/>
    <w:rsid w:val="00C7455E"/>
    <w:rsid w:val="00C90817"/>
    <w:rsid w:val="00C95E0C"/>
    <w:rsid w:val="00CA66AD"/>
    <w:rsid w:val="00CB27AB"/>
    <w:rsid w:val="00CB36A0"/>
    <w:rsid w:val="00CB6E6B"/>
    <w:rsid w:val="00CC27EE"/>
    <w:rsid w:val="00CC32D6"/>
    <w:rsid w:val="00CD15A6"/>
    <w:rsid w:val="00CF41EF"/>
    <w:rsid w:val="00D221A2"/>
    <w:rsid w:val="00D34625"/>
    <w:rsid w:val="00D37510"/>
    <w:rsid w:val="00D531B0"/>
    <w:rsid w:val="00D61445"/>
    <w:rsid w:val="00D65C09"/>
    <w:rsid w:val="00D65F5A"/>
    <w:rsid w:val="00D6671D"/>
    <w:rsid w:val="00D7689C"/>
    <w:rsid w:val="00D802B3"/>
    <w:rsid w:val="00D917B2"/>
    <w:rsid w:val="00D94A6F"/>
    <w:rsid w:val="00D95058"/>
    <w:rsid w:val="00D96FE5"/>
    <w:rsid w:val="00DA4A2F"/>
    <w:rsid w:val="00DA4B97"/>
    <w:rsid w:val="00DC613C"/>
    <w:rsid w:val="00DD7060"/>
    <w:rsid w:val="00DE30FE"/>
    <w:rsid w:val="00DE60EA"/>
    <w:rsid w:val="00DE6BA8"/>
    <w:rsid w:val="00E06CF8"/>
    <w:rsid w:val="00E073AE"/>
    <w:rsid w:val="00E13DD2"/>
    <w:rsid w:val="00E1643D"/>
    <w:rsid w:val="00E17A99"/>
    <w:rsid w:val="00E31EDC"/>
    <w:rsid w:val="00E36B7C"/>
    <w:rsid w:val="00E471C4"/>
    <w:rsid w:val="00E475F6"/>
    <w:rsid w:val="00E54B04"/>
    <w:rsid w:val="00E65895"/>
    <w:rsid w:val="00E735BC"/>
    <w:rsid w:val="00E822D5"/>
    <w:rsid w:val="00E904FA"/>
    <w:rsid w:val="00EA0D8F"/>
    <w:rsid w:val="00EA4CF9"/>
    <w:rsid w:val="00EB4F1A"/>
    <w:rsid w:val="00EC2987"/>
    <w:rsid w:val="00EC769C"/>
    <w:rsid w:val="00EC7817"/>
    <w:rsid w:val="00ED4B77"/>
    <w:rsid w:val="00EE2CCA"/>
    <w:rsid w:val="00EE3141"/>
    <w:rsid w:val="00EE38EE"/>
    <w:rsid w:val="00EE5108"/>
    <w:rsid w:val="00EE5218"/>
    <w:rsid w:val="00EF0F26"/>
    <w:rsid w:val="00EF19E3"/>
    <w:rsid w:val="00F050F3"/>
    <w:rsid w:val="00F0560A"/>
    <w:rsid w:val="00F11567"/>
    <w:rsid w:val="00F2226D"/>
    <w:rsid w:val="00F238E8"/>
    <w:rsid w:val="00F35608"/>
    <w:rsid w:val="00F46575"/>
    <w:rsid w:val="00F50B2D"/>
    <w:rsid w:val="00F53462"/>
    <w:rsid w:val="00F60781"/>
    <w:rsid w:val="00F61182"/>
    <w:rsid w:val="00F62A1A"/>
    <w:rsid w:val="00F7520B"/>
    <w:rsid w:val="00F76873"/>
    <w:rsid w:val="00F80104"/>
    <w:rsid w:val="00FA4E42"/>
    <w:rsid w:val="00FB1E3A"/>
    <w:rsid w:val="00FC10D0"/>
    <w:rsid w:val="00FC1E08"/>
    <w:rsid w:val="00FE7E38"/>
    <w:rsid w:val="00FF2D9A"/>
    <w:rsid w:val="00FF7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99"/>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0"/>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10">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1">
    <w:name w:val="Абзац списка1"/>
    <w:basedOn w:val="a"/>
    <w:link w:val="aa"/>
    <w:qFormat/>
    <w:rsid w:val="00CB36A0"/>
    <w:pPr>
      <w:suppressAutoHyphens/>
      <w:spacing w:after="200" w:line="276" w:lineRule="auto"/>
      <w:ind w:left="720"/>
    </w:pPr>
    <w:rPr>
      <w:sz w:val="22"/>
      <w:szCs w:val="22"/>
      <w:lang w:val="ru-RU" w:eastAsia="ar-SA"/>
    </w:rPr>
  </w:style>
  <w:style w:type="character" w:customStyle="1" w:styleId="aa">
    <w:name w:val="Абзац списка Знак"/>
    <w:link w:val="11"/>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b">
    <w:name w:val="No Spacing"/>
    <w:link w:val="ac"/>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2"/>
    <w:uiPriority w:val="99"/>
    <w:locked/>
    <w:rsid w:val="00BF6C62"/>
  </w:style>
  <w:style w:type="paragraph" w:customStyle="1" w:styleId="12">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3">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ac">
    <w:name w:val="Без интервала Знак"/>
    <w:link w:val="ab"/>
    <w:uiPriority w:val="1"/>
    <w:qFormat/>
    <w:locked/>
    <w:rsid w:val="00D65C09"/>
    <w:rPr>
      <w:rFonts w:eastAsia="Times New Roman"/>
      <w:sz w:val="22"/>
      <w:szCs w:val="22"/>
      <w:lang w:val="ru-RU" w:eastAsia="ar-SA"/>
    </w:rPr>
  </w:style>
  <w:style w:type="character" w:customStyle="1" w:styleId="NoSpacingChar1">
    <w:name w:val="No Spacing Char1"/>
    <w:link w:val="14"/>
    <w:qFormat/>
    <w:locked/>
    <w:rsid w:val="00D65C09"/>
    <w:rPr>
      <w:rFonts w:ascii="Times New Roman CYR" w:hAnsi="Times New Roman CYR" w:cs="Times New Roman CYR"/>
      <w:sz w:val="24"/>
      <w:szCs w:val="24"/>
    </w:rPr>
  </w:style>
  <w:style w:type="paragraph" w:customStyle="1" w:styleId="14">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0">
    <w:name w:val="Table Grid"/>
    <w:basedOn w:val="a1"/>
    <w:uiPriority w:val="39"/>
    <w:locked/>
    <w:rsid w:val="00D65C09"/>
    <w:pPr>
      <w:suppressAutoHyphens/>
    </w:pPr>
    <w:rPr>
      <w:rFonts w:ascii="Times New Roman" w:eastAsia="Times New Roman" w:hAnsi="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650</Words>
  <Characters>3709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DELL</cp:lastModifiedBy>
  <cp:revision>17</cp:revision>
  <cp:lastPrinted>2025-09-03T09:38:00Z</cp:lastPrinted>
  <dcterms:created xsi:type="dcterms:W3CDTF">2025-07-18T10:51:00Z</dcterms:created>
  <dcterms:modified xsi:type="dcterms:W3CDTF">2025-12-29T12:48:00Z</dcterms:modified>
</cp:coreProperties>
</file>