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92" w:rsidRDefault="00C50320" w:rsidP="00DB3192">
      <w:pPr>
        <w:spacing w:after="0" w:line="240" w:lineRule="auto"/>
        <w:jc w:val="center"/>
        <w:rPr>
          <w:rFonts w:ascii="Times New Roman" w:eastAsia="Times New Roman" w:hAnsi="Times New Roman"/>
          <w:b/>
          <w:sz w:val="28"/>
          <w:szCs w:val="28"/>
        </w:rPr>
      </w:pPr>
      <w:r w:rsidRPr="00CF3005">
        <w:rPr>
          <w:rFonts w:ascii="Times New Roman" w:eastAsia="Times New Roman" w:hAnsi="Times New Roman"/>
          <w:b/>
          <w:sz w:val="28"/>
          <w:szCs w:val="28"/>
        </w:rPr>
        <w:t>ОБҐРУНТУВАННЯ</w:t>
      </w:r>
    </w:p>
    <w:p w:rsidR="00CD15A6" w:rsidRPr="00CF3005" w:rsidRDefault="00C50320" w:rsidP="00546AE7">
      <w:pPr>
        <w:spacing w:after="0" w:line="240" w:lineRule="auto"/>
        <w:jc w:val="both"/>
        <w:rPr>
          <w:rFonts w:ascii="Times New Roman" w:eastAsia="Times New Roman" w:hAnsi="Times New Roman"/>
          <w:b/>
          <w:sz w:val="24"/>
          <w:szCs w:val="24"/>
          <w:u w:val="single"/>
        </w:rPr>
      </w:pPr>
      <w:r w:rsidRPr="00CF3005">
        <w:rPr>
          <w:rFonts w:ascii="Times New Roman" w:eastAsia="Times New Roman" w:hAnsi="Times New Roman"/>
          <w:sz w:val="24"/>
          <w:szCs w:val="24"/>
        </w:rPr>
        <w:t>технічних та якісних характеристик закупівлі</w:t>
      </w:r>
      <w:r w:rsidRPr="00CF3005">
        <w:rPr>
          <w:rFonts w:ascii="Times New Roman" w:eastAsia="Times New Roman" w:hAnsi="Times New Roman"/>
          <w:b/>
          <w:sz w:val="24"/>
          <w:szCs w:val="24"/>
        </w:rPr>
        <w:t xml:space="preserve">, </w:t>
      </w:r>
      <w:r w:rsidRPr="00CF3005">
        <w:rPr>
          <w:rFonts w:ascii="Times New Roman" w:eastAsia="Times New Roman" w:hAnsi="Times New Roman"/>
          <w:sz w:val="24"/>
          <w:szCs w:val="24"/>
        </w:rPr>
        <w:t>очікуваної вартості предмета закупівлі</w:t>
      </w:r>
    </w:p>
    <w:p w:rsidR="00C50320" w:rsidRPr="00CF3005" w:rsidRDefault="00C50320" w:rsidP="00CD15A6">
      <w:pPr>
        <w:spacing w:after="0" w:line="240" w:lineRule="auto"/>
        <w:jc w:val="center"/>
        <w:rPr>
          <w:rFonts w:ascii="Times New Roman" w:eastAsia="Times New Roman" w:hAnsi="Times New Roman"/>
          <w:i/>
          <w:sz w:val="24"/>
          <w:szCs w:val="24"/>
        </w:rPr>
      </w:pPr>
      <w:r w:rsidRPr="00CF3005">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rsidR="00334654" w:rsidRPr="00CF3005" w:rsidRDefault="00334654" w:rsidP="00CD15A6">
      <w:pPr>
        <w:spacing w:after="0" w:line="240" w:lineRule="auto"/>
        <w:jc w:val="center"/>
        <w:rPr>
          <w:rFonts w:ascii="Times New Roman" w:eastAsia="Times New Roman" w:hAnsi="Times New Roman"/>
          <w:b/>
          <w:sz w:val="24"/>
          <w:szCs w:val="24"/>
          <w:u w:val="single"/>
        </w:rPr>
      </w:pPr>
    </w:p>
    <w:p w:rsidR="00C7455E" w:rsidRPr="00CF3005" w:rsidRDefault="00C50320" w:rsidP="002D69BA">
      <w:pPr>
        <w:spacing w:line="240" w:lineRule="auto"/>
        <w:jc w:val="both"/>
        <w:rPr>
          <w:rFonts w:ascii="Times New Roman" w:hAnsi="Times New Roman"/>
          <w:b/>
          <w:i/>
          <w:sz w:val="24"/>
          <w:szCs w:val="24"/>
        </w:rPr>
      </w:pPr>
      <w:r w:rsidRPr="00CF3005">
        <w:rPr>
          <w:rFonts w:ascii="Times New Roman" w:eastAsia="Times New Roman" w:hAnsi="Times New Roman"/>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F3005">
        <w:rPr>
          <w:rFonts w:ascii="Times New Roman" w:eastAsia="Times New Roman" w:hAnsi="Times New Roman"/>
          <w:b/>
          <w:i/>
          <w:sz w:val="24"/>
          <w:szCs w:val="24"/>
        </w:rPr>
        <w:t>:</w:t>
      </w:r>
      <w:r w:rsidRPr="00CF3005">
        <w:rPr>
          <w:rFonts w:ascii="Times New Roman" w:hAnsi="Times New Roman"/>
          <w:b/>
          <w:i/>
          <w:sz w:val="24"/>
          <w:szCs w:val="24"/>
        </w:rPr>
        <w:t xml:space="preserve"> </w:t>
      </w:r>
    </w:p>
    <w:p w:rsidR="00C7455E" w:rsidRPr="00CF3005" w:rsidRDefault="00C50320" w:rsidP="002D69BA">
      <w:pPr>
        <w:spacing w:line="240" w:lineRule="auto"/>
        <w:jc w:val="both"/>
        <w:rPr>
          <w:rFonts w:ascii="Times New Roman" w:hAnsi="Times New Roman"/>
          <w:b/>
          <w:sz w:val="24"/>
          <w:szCs w:val="24"/>
        </w:rPr>
      </w:pPr>
      <w:r w:rsidRPr="00CF3005">
        <w:rPr>
          <w:rFonts w:ascii="Times New Roman" w:hAnsi="Times New Roman"/>
          <w:b/>
          <w:sz w:val="24"/>
          <w:szCs w:val="24"/>
        </w:rPr>
        <w:t xml:space="preserve">Комунальне некомерційне підприємство </w:t>
      </w:r>
      <w:r w:rsidR="00C7455E" w:rsidRPr="00CF3005">
        <w:rPr>
          <w:rFonts w:ascii="Times New Roman" w:hAnsi="Times New Roman"/>
          <w:b/>
          <w:sz w:val="24"/>
          <w:szCs w:val="24"/>
        </w:rPr>
        <w:t>«</w:t>
      </w:r>
      <w:r w:rsidRPr="00CF3005">
        <w:rPr>
          <w:rFonts w:ascii="Times New Roman" w:hAnsi="Times New Roman"/>
          <w:b/>
          <w:sz w:val="24"/>
          <w:szCs w:val="24"/>
        </w:rPr>
        <w:t xml:space="preserve">Міська </w:t>
      </w:r>
      <w:r w:rsidR="00C7455E" w:rsidRPr="00CF3005">
        <w:rPr>
          <w:rFonts w:ascii="Times New Roman" w:hAnsi="Times New Roman"/>
          <w:b/>
          <w:sz w:val="24"/>
          <w:szCs w:val="24"/>
        </w:rPr>
        <w:t>дитяча поліклініка № 2»</w:t>
      </w:r>
      <w:r w:rsidRPr="00CF3005">
        <w:rPr>
          <w:rFonts w:ascii="Times New Roman" w:hAnsi="Times New Roman"/>
          <w:b/>
          <w:sz w:val="24"/>
          <w:szCs w:val="24"/>
        </w:rPr>
        <w:t xml:space="preserve"> Харківської міської ради; </w:t>
      </w:r>
    </w:p>
    <w:p w:rsidR="008A5411" w:rsidRPr="00CF3005" w:rsidRDefault="00C50320" w:rsidP="002D69BA">
      <w:pPr>
        <w:spacing w:line="240" w:lineRule="auto"/>
        <w:jc w:val="both"/>
        <w:rPr>
          <w:rFonts w:ascii="Times New Roman" w:hAnsi="Times New Roman"/>
          <w:b/>
          <w:sz w:val="24"/>
          <w:szCs w:val="24"/>
        </w:rPr>
      </w:pPr>
      <w:r w:rsidRPr="00CF3005">
        <w:rPr>
          <w:rFonts w:ascii="Times New Roman" w:hAnsi="Times New Roman"/>
          <w:b/>
          <w:sz w:val="24"/>
          <w:szCs w:val="24"/>
        </w:rPr>
        <w:t>61</w:t>
      </w:r>
      <w:r w:rsidR="008A5411" w:rsidRPr="00CF3005">
        <w:rPr>
          <w:rFonts w:ascii="Times New Roman" w:hAnsi="Times New Roman"/>
          <w:b/>
          <w:sz w:val="24"/>
          <w:szCs w:val="24"/>
        </w:rPr>
        <w:t>064</w:t>
      </w:r>
      <w:r w:rsidRPr="00CF3005">
        <w:rPr>
          <w:rFonts w:ascii="Times New Roman" w:hAnsi="Times New Roman"/>
          <w:b/>
          <w:sz w:val="24"/>
          <w:szCs w:val="24"/>
        </w:rPr>
        <w:t xml:space="preserve">, Україна, Харківська обл., </w:t>
      </w:r>
      <w:r w:rsidR="008A5411" w:rsidRPr="00CF3005">
        <w:rPr>
          <w:rFonts w:ascii="Times New Roman" w:hAnsi="Times New Roman"/>
          <w:b/>
          <w:sz w:val="24"/>
          <w:szCs w:val="24"/>
        </w:rPr>
        <w:t xml:space="preserve">м. </w:t>
      </w:r>
      <w:r w:rsidRPr="00CF3005">
        <w:rPr>
          <w:rFonts w:ascii="Times New Roman" w:hAnsi="Times New Roman"/>
          <w:b/>
          <w:sz w:val="24"/>
          <w:szCs w:val="24"/>
        </w:rPr>
        <w:t xml:space="preserve">Харків, </w:t>
      </w:r>
      <w:r w:rsidR="008A5411" w:rsidRPr="00CF3005">
        <w:rPr>
          <w:rFonts w:ascii="Times New Roman" w:hAnsi="Times New Roman"/>
          <w:b/>
          <w:sz w:val="24"/>
          <w:szCs w:val="24"/>
        </w:rPr>
        <w:t>просп. Любові Малої, 2-Б</w:t>
      </w:r>
      <w:r w:rsidRPr="00CF3005">
        <w:rPr>
          <w:rFonts w:ascii="Times New Roman" w:hAnsi="Times New Roman"/>
          <w:b/>
          <w:sz w:val="24"/>
          <w:szCs w:val="24"/>
        </w:rPr>
        <w:t>;</w:t>
      </w:r>
    </w:p>
    <w:p w:rsidR="008A5411" w:rsidRPr="00CF3005" w:rsidRDefault="00C50320" w:rsidP="002D69BA">
      <w:pPr>
        <w:spacing w:line="240" w:lineRule="auto"/>
        <w:jc w:val="both"/>
        <w:rPr>
          <w:rFonts w:ascii="Times New Roman" w:eastAsia="Times New Roman" w:hAnsi="Times New Roman"/>
          <w:b/>
          <w:i/>
          <w:sz w:val="24"/>
          <w:szCs w:val="24"/>
        </w:rPr>
      </w:pPr>
      <w:r w:rsidRPr="00CF3005">
        <w:rPr>
          <w:rFonts w:ascii="Times New Roman" w:eastAsia="Times New Roman" w:hAnsi="Times New Roman"/>
          <w:b/>
          <w:sz w:val="24"/>
          <w:szCs w:val="24"/>
        </w:rPr>
        <w:t xml:space="preserve">ЄДРПОУ — </w:t>
      </w:r>
      <w:r w:rsidR="008A5411" w:rsidRPr="00CF3005">
        <w:rPr>
          <w:rFonts w:ascii="Times New Roman" w:hAnsi="Times New Roman"/>
          <w:b/>
          <w:sz w:val="24"/>
          <w:szCs w:val="24"/>
        </w:rPr>
        <w:t>31886847</w:t>
      </w:r>
      <w:r w:rsidRPr="00CF3005">
        <w:rPr>
          <w:rFonts w:ascii="Times New Roman" w:eastAsia="Times New Roman" w:hAnsi="Times New Roman"/>
          <w:b/>
          <w:sz w:val="24"/>
          <w:szCs w:val="24"/>
        </w:rPr>
        <w:t>;</w:t>
      </w:r>
      <w:r w:rsidRPr="00CF3005">
        <w:rPr>
          <w:rFonts w:ascii="Times New Roman" w:eastAsia="Times New Roman" w:hAnsi="Times New Roman"/>
          <w:b/>
          <w:i/>
          <w:sz w:val="24"/>
          <w:szCs w:val="24"/>
        </w:rPr>
        <w:t xml:space="preserve"> </w:t>
      </w:r>
    </w:p>
    <w:p w:rsidR="00334654" w:rsidRPr="00CF3005" w:rsidRDefault="00E914AE" w:rsidP="002D69B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К</w:t>
      </w:r>
      <w:r w:rsidR="00C50320" w:rsidRPr="00CF3005">
        <w:rPr>
          <w:rFonts w:ascii="Times New Roman" w:eastAsia="Times New Roman" w:hAnsi="Times New Roman"/>
          <w:b/>
          <w:sz w:val="24"/>
          <w:szCs w:val="24"/>
        </w:rPr>
        <w:t>атегорія замовника</w:t>
      </w:r>
      <w:r>
        <w:rPr>
          <w:rFonts w:ascii="Times New Roman" w:eastAsia="Times New Roman" w:hAnsi="Times New Roman"/>
          <w:b/>
          <w:sz w:val="24"/>
          <w:szCs w:val="24"/>
        </w:rPr>
        <w:t>:</w:t>
      </w:r>
      <w:r w:rsidR="00C50320" w:rsidRPr="00CF3005">
        <w:rPr>
          <w:rFonts w:ascii="Times New Roman" w:eastAsia="Times New Roman" w:hAnsi="Times New Roman"/>
          <w:b/>
          <w:sz w:val="24"/>
          <w:szCs w:val="24"/>
        </w:rPr>
        <w:t xml:space="preserve"> Юридична особа, яка забезпечує потреби держави або територіальної громади</w:t>
      </w:r>
      <w:r w:rsidR="008A5411" w:rsidRPr="00CF3005">
        <w:rPr>
          <w:rFonts w:ascii="Times New Roman" w:eastAsia="Times New Roman" w:hAnsi="Times New Roman"/>
          <w:b/>
          <w:sz w:val="24"/>
          <w:szCs w:val="24"/>
        </w:rPr>
        <w:t>.</w:t>
      </w:r>
    </w:p>
    <w:p w:rsidR="008A5411" w:rsidRPr="00CF3005" w:rsidRDefault="008A5411" w:rsidP="002D69BA">
      <w:pPr>
        <w:spacing w:after="0" w:line="240" w:lineRule="auto"/>
        <w:jc w:val="both"/>
        <w:rPr>
          <w:rFonts w:ascii="Times New Roman" w:eastAsia="Times New Roman" w:hAnsi="Times New Roman"/>
          <w:b/>
          <w:i/>
          <w:sz w:val="24"/>
          <w:szCs w:val="24"/>
        </w:rPr>
      </w:pPr>
    </w:p>
    <w:p w:rsidR="008A5411" w:rsidRPr="00CF3005" w:rsidRDefault="00C50320" w:rsidP="005938E8">
      <w:pPr>
        <w:pStyle w:val="a9"/>
        <w:widowControl w:val="0"/>
        <w:shd w:val="clear" w:color="auto" w:fill="FFFFFF"/>
        <w:spacing w:before="0" w:after="0"/>
        <w:jc w:val="both"/>
        <w:rPr>
          <w:szCs w:val="24"/>
          <w:lang w:val="uk-UA"/>
        </w:rPr>
      </w:pPr>
      <w:r w:rsidRPr="00CF3005">
        <w:rPr>
          <w:i/>
          <w:color w:val="000000"/>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F3005">
        <w:rPr>
          <w:szCs w:val="24"/>
          <w:lang w:val="uk-UA"/>
        </w:rPr>
        <w:t xml:space="preserve"> </w:t>
      </w:r>
    </w:p>
    <w:p w:rsidR="008A5411" w:rsidRDefault="008A5411" w:rsidP="008A5411">
      <w:pPr>
        <w:pStyle w:val="a9"/>
        <w:tabs>
          <w:tab w:val="left" w:pos="2268"/>
        </w:tabs>
        <w:spacing w:before="0" w:after="0"/>
        <w:jc w:val="both"/>
        <w:rPr>
          <w:b/>
          <w:szCs w:val="24"/>
          <w:lang w:val="uk-UA"/>
        </w:rPr>
      </w:pPr>
      <w:proofErr w:type="spellStart"/>
      <w:r w:rsidRPr="00CF3005">
        <w:rPr>
          <w:b/>
          <w:szCs w:val="24"/>
          <w:lang w:val="uk-UA"/>
        </w:rPr>
        <w:t>ДК</w:t>
      </w:r>
      <w:proofErr w:type="spellEnd"/>
      <w:r w:rsidRPr="00CF3005">
        <w:rPr>
          <w:b/>
          <w:szCs w:val="24"/>
          <w:lang w:val="uk-UA"/>
        </w:rPr>
        <w:t xml:space="preserve"> 021:2015  </w:t>
      </w:r>
      <w:r w:rsidR="00D36DA4" w:rsidRPr="00D36DA4">
        <w:rPr>
          <w:b/>
          <w:szCs w:val="24"/>
          <w:lang w:val="uk-UA"/>
        </w:rPr>
        <w:t>33760000-5 Туалетний папір, носові хустки, рушники для рук і серветки (Рушники паперові)</w:t>
      </w:r>
    </w:p>
    <w:p w:rsidR="003B408F" w:rsidRPr="00D36DA4" w:rsidRDefault="003B408F" w:rsidP="008A5411">
      <w:pPr>
        <w:pStyle w:val="a9"/>
        <w:tabs>
          <w:tab w:val="left" w:pos="2268"/>
        </w:tabs>
        <w:spacing w:before="0" w:after="0"/>
        <w:jc w:val="both"/>
        <w:rPr>
          <w:b/>
          <w:i/>
          <w:color w:val="000000" w:themeColor="text1"/>
          <w:szCs w:val="24"/>
          <w:lang w:val="uk-UA"/>
        </w:rPr>
      </w:pPr>
    </w:p>
    <w:p w:rsidR="0042585F" w:rsidRPr="00CF3005" w:rsidRDefault="008A5411" w:rsidP="0042585F">
      <w:pPr>
        <w:spacing w:after="0" w:line="240" w:lineRule="auto"/>
        <w:jc w:val="both"/>
        <w:rPr>
          <w:rFonts w:ascii="Times New Roman" w:hAnsi="Times New Roman"/>
          <w:sz w:val="24"/>
          <w:szCs w:val="24"/>
          <w:shd w:val="clear" w:color="auto" w:fill="FFFFFF"/>
        </w:rPr>
      </w:pPr>
      <w:r w:rsidRPr="003B408F">
        <w:rPr>
          <w:rFonts w:ascii="Times New Roman" w:eastAsia="Times New Roman" w:hAnsi="Times New Roman"/>
          <w:b/>
          <w:color w:val="000000" w:themeColor="text1"/>
          <w:sz w:val="24"/>
          <w:szCs w:val="24"/>
        </w:rPr>
        <w:t>І</w:t>
      </w:r>
      <w:r w:rsidR="00C50320" w:rsidRPr="003B408F">
        <w:rPr>
          <w:rFonts w:ascii="Times New Roman" w:eastAsia="Times New Roman" w:hAnsi="Times New Roman"/>
          <w:b/>
          <w:color w:val="000000" w:themeColor="text1"/>
          <w:sz w:val="24"/>
          <w:szCs w:val="24"/>
        </w:rPr>
        <w:t>дентифікатор закупівлі:</w:t>
      </w:r>
      <w:r w:rsidR="00C50320" w:rsidRPr="00CF3005">
        <w:rPr>
          <w:rFonts w:ascii="Times New Roman" w:hAnsi="Times New Roman"/>
          <w:b/>
          <w:color w:val="000000" w:themeColor="text1"/>
          <w:sz w:val="24"/>
          <w:szCs w:val="24"/>
        </w:rPr>
        <w:t xml:space="preserve"> </w:t>
      </w:r>
      <w:r w:rsidR="002B4057" w:rsidRPr="00CF3005">
        <w:rPr>
          <w:rFonts w:ascii="Times New Roman" w:hAnsi="Times New Roman"/>
          <w:b/>
          <w:color w:val="000000" w:themeColor="text1"/>
          <w:sz w:val="24"/>
          <w:szCs w:val="24"/>
        </w:rPr>
        <w:t xml:space="preserve">  </w:t>
      </w:r>
      <w:r w:rsidR="009749F8" w:rsidRPr="00CF3005">
        <w:rPr>
          <w:rFonts w:ascii="Times New Roman" w:hAnsi="Times New Roman"/>
          <w:sz w:val="24"/>
          <w:szCs w:val="24"/>
          <w:shd w:val="clear" w:color="auto" w:fill="FFFFFF"/>
        </w:rPr>
        <w:t xml:space="preserve">ID: </w:t>
      </w:r>
      <w:r w:rsidR="004511B6" w:rsidRPr="004511B6">
        <w:rPr>
          <w:rFonts w:ascii="Times New Roman" w:hAnsi="Times New Roman"/>
          <w:color w:val="242638"/>
          <w:sz w:val="24"/>
          <w:szCs w:val="24"/>
          <w:shd w:val="clear" w:color="auto" w:fill="FFFFFF"/>
        </w:rPr>
        <w:t>UA-2026-02-20-005282-a</w:t>
      </w:r>
    </w:p>
    <w:p w:rsidR="009749F8" w:rsidRPr="009E102E" w:rsidRDefault="009749F8" w:rsidP="0042585F">
      <w:pPr>
        <w:spacing w:after="0" w:line="240" w:lineRule="auto"/>
        <w:jc w:val="both"/>
        <w:rPr>
          <w:rFonts w:ascii="Times New Roman" w:hAnsi="Times New Roman"/>
          <w:color w:val="454545"/>
          <w:sz w:val="16"/>
          <w:szCs w:val="16"/>
          <w:shd w:val="clear" w:color="auto" w:fill="F0F5F2"/>
        </w:rPr>
      </w:pPr>
    </w:p>
    <w:p w:rsidR="00230646" w:rsidRPr="00CF3005" w:rsidRDefault="00230646" w:rsidP="00E914AE">
      <w:pPr>
        <w:spacing w:after="0" w:line="276" w:lineRule="auto"/>
        <w:jc w:val="both"/>
        <w:rPr>
          <w:rFonts w:ascii="Times New Roman" w:hAnsi="Times New Roman"/>
          <w:b/>
          <w:bCs/>
          <w:sz w:val="24"/>
          <w:szCs w:val="24"/>
          <w:shd w:val="clear" w:color="auto" w:fill="FFFFFF"/>
        </w:rPr>
      </w:pPr>
      <w:r w:rsidRPr="00CF3005">
        <w:rPr>
          <w:rFonts w:ascii="Times New Roman" w:hAnsi="Times New Roman"/>
          <w:b/>
          <w:bCs/>
          <w:sz w:val="24"/>
          <w:szCs w:val="24"/>
          <w:shd w:val="clear" w:color="auto" w:fill="FFFFFF"/>
        </w:rPr>
        <w:t>Процедура</w:t>
      </w:r>
      <w:r w:rsidR="002003A6" w:rsidRPr="00CF3005">
        <w:rPr>
          <w:rFonts w:ascii="Times New Roman" w:hAnsi="Times New Roman"/>
          <w:b/>
          <w:bCs/>
          <w:sz w:val="24"/>
          <w:szCs w:val="24"/>
          <w:shd w:val="clear" w:color="auto" w:fill="FFFFFF"/>
        </w:rPr>
        <w:t xml:space="preserve"> закупівлі:</w:t>
      </w:r>
      <w:r w:rsidR="002B4057" w:rsidRPr="00CF3005">
        <w:rPr>
          <w:rFonts w:ascii="Times New Roman" w:hAnsi="Times New Roman"/>
          <w:b/>
          <w:bCs/>
          <w:sz w:val="24"/>
          <w:szCs w:val="24"/>
          <w:shd w:val="clear" w:color="auto" w:fill="FFFFFF"/>
        </w:rPr>
        <w:t xml:space="preserve"> </w:t>
      </w:r>
    </w:p>
    <w:p w:rsidR="00EE5108" w:rsidRPr="00CF3005" w:rsidRDefault="00162C08" w:rsidP="00E914AE">
      <w:pPr>
        <w:spacing w:after="0" w:line="276" w:lineRule="auto"/>
        <w:jc w:val="both"/>
        <w:rPr>
          <w:rFonts w:ascii="Times New Roman" w:hAnsi="Times New Roman"/>
          <w:i/>
          <w:sz w:val="24"/>
          <w:szCs w:val="24"/>
          <w:u w:val="single"/>
          <w:shd w:val="clear" w:color="auto" w:fill="FFFFFF"/>
        </w:rPr>
      </w:pPr>
      <w:r w:rsidRPr="00CF3005">
        <w:rPr>
          <w:rFonts w:ascii="Times New Roman" w:hAnsi="Times New Roman"/>
          <w:sz w:val="24"/>
          <w:szCs w:val="24"/>
          <w:shd w:val="clear" w:color="auto" w:fill="FFFFFF"/>
        </w:rPr>
        <w:t xml:space="preserve">Запит (ціни) пропозицій </w:t>
      </w:r>
      <w:r w:rsidR="00230646" w:rsidRPr="00CF3005">
        <w:rPr>
          <w:rFonts w:ascii="Times New Roman" w:hAnsi="Times New Roman"/>
          <w:sz w:val="24"/>
          <w:szCs w:val="24"/>
          <w:shd w:val="clear" w:color="auto" w:fill="FFFFFF"/>
        </w:rPr>
        <w:t>- відповідно</w:t>
      </w:r>
      <w:r w:rsidR="00E471C4" w:rsidRPr="00CF3005">
        <w:rPr>
          <w:rFonts w:ascii="Times New Roman" w:hAnsi="Times New Roman"/>
          <w:sz w:val="24"/>
          <w:szCs w:val="24"/>
        </w:rPr>
        <w:t xml:space="preserve"> п. 10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 а саме:</w:t>
      </w:r>
      <w:r w:rsidR="00E471C4" w:rsidRPr="00CF3005">
        <w:rPr>
          <w:rFonts w:ascii="Times New Roman" w:hAnsi="Times New Roman"/>
          <w:sz w:val="24"/>
          <w:szCs w:val="24"/>
          <w:shd w:val="clear" w:color="auto" w:fill="FFFFFF"/>
        </w:rPr>
        <w:t xml:space="preserve"> «</w:t>
      </w:r>
      <w:r w:rsidR="00225C96" w:rsidRPr="00CF3005">
        <w:rPr>
          <w:rFonts w:ascii="Times New Roman" w:hAnsi="Times New Roman"/>
          <w:sz w:val="24"/>
          <w:szCs w:val="24"/>
          <w:shd w:val="clear" w:color="auto" w:fill="FFFFFF"/>
        </w:rPr>
        <w:t xml:space="preserve">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w:t>
      </w:r>
      <w:r w:rsidR="00D36DA4">
        <w:rPr>
          <w:rFonts w:ascii="Times New Roman" w:hAnsi="Times New Roman"/>
          <w:sz w:val="24"/>
          <w:szCs w:val="24"/>
          <w:shd w:val="clear" w:color="auto" w:fill="FFFFFF"/>
        </w:rPr>
        <w:t xml:space="preserve"> </w:t>
      </w:r>
      <w:r w:rsidR="00225C96" w:rsidRPr="00CF3005">
        <w:rPr>
          <w:rFonts w:ascii="Times New Roman" w:hAnsi="Times New Roman"/>
          <w:sz w:val="24"/>
          <w:szCs w:val="24"/>
          <w:shd w:val="clear" w:color="auto" w:fill="FFFFFF"/>
        </w:rPr>
        <w:t>№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471C4" w:rsidRPr="00CF3005">
        <w:rPr>
          <w:rFonts w:ascii="Times New Roman" w:hAnsi="Times New Roman"/>
          <w:sz w:val="24"/>
          <w:szCs w:val="24"/>
          <w:shd w:val="clear" w:color="auto" w:fill="FFFFFF"/>
        </w:rPr>
        <w:t>».</w:t>
      </w:r>
    </w:p>
    <w:p w:rsidR="0027231B" w:rsidRPr="003B408F" w:rsidRDefault="0027231B" w:rsidP="0027231B">
      <w:pPr>
        <w:shd w:val="clear" w:color="auto" w:fill="FFFFFF"/>
        <w:spacing w:after="0"/>
        <w:jc w:val="both"/>
        <w:rPr>
          <w:rFonts w:ascii="Times New Roman" w:hAnsi="Times New Roman"/>
          <w:b/>
          <w:bCs/>
          <w:color w:val="000000" w:themeColor="text1"/>
          <w:sz w:val="10"/>
          <w:szCs w:val="10"/>
          <w:lang w:eastAsia="uk-UA"/>
        </w:rPr>
      </w:pPr>
    </w:p>
    <w:p w:rsidR="009E102E" w:rsidRPr="00CF3005" w:rsidRDefault="002003A6" w:rsidP="00E914AE">
      <w:pPr>
        <w:shd w:val="clear" w:color="auto" w:fill="FFFFFF"/>
        <w:spacing w:after="0" w:line="276" w:lineRule="auto"/>
        <w:jc w:val="both"/>
        <w:rPr>
          <w:rFonts w:ascii="Times New Roman" w:hAnsi="Times New Roman"/>
          <w:b/>
          <w:bCs/>
          <w:color w:val="242424"/>
          <w:sz w:val="24"/>
          <w:szCs w:val="24"/>
          <w:lang w:eastAsia="uk-UA"/>
        </w:rPr>
      </w:pPr>
      <w:r w:rsidRPr="00CF3005">
        <w:rPr>
          <w:rFonts w:ascii="Times New Roman" w:hAnsi="Times New Roman"/>
          <w:b/>
          <w:bCs/>
          <w:color w:val="242424"/>
          <w:sz w:val="24"/>
          <w:szCs w:val="24"/>
          <w:lang w:eastAsia="uk-UA"/>
        </w:rPr>
        <w:t>Очікувана вартість та обґрунтування очікуваної вартості предмета закупівлі</w:t>
      </w:r>
      <w:r w:rsidR="009E102E" w:rsidRPr="00CF3005">
        <w:rPr>
          <w:rFonts w:ascii="Times New Roman" w:hAnsi="Times New Roman"/>
          <w:b/>
          <w:bCs/>
          <w:color w:val="242424"/>
          <w:sz w:val="24"/>
          <w:szCs w:val="24"/>
          <w:lang w:eastAsia="uk-UA"/>
        </w:rPr>
        <w:t>:</w:t>
      </w:r>
      <w:r w:rsidR="00EC769C" w:rsidRPr="00CF3005">
        <w:rPr>
          <w:rFonts w:ascii="Times New Roman" w:hAnsi="Times New Roman"/>
          <w:b/>
          <w:bCs/>
          <w:color w:val="242424"/>
          <w:sz w:val="24"/>
          <w:szCs w:val="24"/>
          <w:lang w:eastAsia="uk-UA"/>
        </w:rPr>
        <w:t xml:space="preserve"> </w:t>
      </w:r>
    </w:p>
    <w:p w:rsidR="00EC769C" w:rsidRPr="00CF3005" w:rsidRDefault="000B14C9" w:rsidP="00E914AE">
      <w:pPr>
        <w:spacing w:after="0" w:line="276" w:lineRule="auto"/>
        <w:jc w:val="both"/>
        <w:rPr>
          <w:rFonts w:ascii="Times New Roman" w:hAnsi="Times New Roman"/>
          <w:color w:val="000000" w:themeColor="text1"/>
          <w:sz w:val="24"/>
          <w:szCs w:val="24"/>
          <w:lang w:eastAsia="uk-UA"/>
        </w:rPr>
      </w:pPr>
      <w:r w:rsidRPr="00CF3005">
        <w:rPr>
          <w:rFonts w:ascii="Times New Roman" w:hAnsi="Times New Roman"/>
          <w:bCs/>
          <w:color w:val="000000"/>
          <w:sz w:val="24"/>
          <w:szCs w:val="24"/>
          <w:lang w:eastAsia="ru-RU"/>
        </w:rPr>
        <w:t>Очікувана вартість предмет</w:t>
      </w:r>
      <w:r w:rsidR="00F61182" w:rsidRPr="00CF3005">
        <w:rPr>
          <w:rFonts w:ascii="Times New Roman" w:hAnsi="Times New Roman"/>
          <w:bCs/>
          <w:color w:val="000000"/>
          <w:sz w:val="24"/>
          <w:szCs w:val="24"/>
          <w:lang w:eastAsia="ru-RU"/>
        </w:rPr>
        <w:t>а</w:t>
      </w:r>
      <w:r w:rsidRPr="00CF3005">
        <w:rPr>
          <w:rFonts w:ascii="Times New Roman" w:hAnsi="Times New Roman"/>
          <w:bCs/>
          <w:color w:val="000000"/>
          <w:sz w:val="24"/>
          <w:szCs w:val="24"/>
          <w:lang w:eastAsia="ru-RU"/>
        </w:rPr>
        <w:t xml:space="preserve"> закупівлі становить: </w:t>
      </w:r>
      <w:r w:rsidR="00D36DA4">
        <w:rPr>
          <w:rFonts w:ascii="Times New Roman" w:hAnsi="Times New Roman"/>
          <w:sz w:val="24"/>
          <w:szCs w:val="24"/>
          <w:lang w:eastAsia="ru-RU"/>
        </w:rPr>
        <w:t>109 486,00</w:t>
      </w:r>
      <w:r w:rsidR="001D2594" w:rsidRPr="00CF3005">
        <w:rPr>
          <w:rFonts w:ascii="Times New Roman" w:hAnsi="Times New Roman"/>
          <w:sz w:val="24"/>
          <w:szCs w:val="24"/>
          <w:lang w:eastAsia="ru-RU"/>
        </w:rPr>
        <w:t xml:space="preserve"> </w:t>
      </w:r>
      <w:r w:rsidR="00EC769C" w:rsidRPr="00CF3005">
        <w:rPr>
          <w:rFonts w:ascii="Times New Roman" w:hAnsi="Times New Roman"/>
          <w:color w:val="000000" w:themeColor="text1"/>
          <w:sz w:val="24"/>
          <w:szCs w:val="24"/>
          <w:lang w:eastAsia="uk-UA"/>
        </w:rPr>
        <w:t>грн. (</w:t>
      </w:r>
      <w:r w:rsidR="00D36DA4">
        <w:rPr>
          <w:rFonts w:ascii="Times New Roman" w:hAnsi="Times New Roman"/>
          <w:color w:val="000000" w:themeColor="text1"/>
          <w:sz w:val="24"/>
          <w:szCs w:val="24"/>
          <w:lang w:eastAsia="uk-UA"/>
        </w:rPr>
        <w:t xml:space="preserve">сто </w:t>
      </w:r>
      <w:proofErr w:type="spellStart"/>
      <w:r w:rsidR="00D36DA4">
        <w:rPr>
          <w:rFonts w:ascii="Times New Roman" w:hAnsi="Times New Roman"/>
          <w:color w:val="000000" w:themeColor="text1"/>
          <w:sz w:val="24"/>
          <w:szCs w:val="24"/>
          <w:lang w:eastAsia="uk-UA"/>
        </w:rPr>
        <w:t>дев</w:t>
      </w:r>
      <w:proofErr w:type="spellEnd"/>
      <w:r w:rsidR="00D36DA4" w:rsidRPr="00D36DA4">
        <w:rPr>
          <w:rFonts w:ascii="Times New Roman" w:hAnsi="Times New Roman"/>
          <w:color w:val="000000" w:themeColor="text1"/>
          <w:sz w:val="24"/>
          <w:szCs w:val="24"/>
          <w:lang w:val="ru-RU" w:eastAsia="uk-UA"/>
        </w:rPr>
        <w:t>`</w:t>
      </w:r>
      <w:r w:rsidR="00D36DA4">
        <w:rPr>
          <w:rFonts w:ascii="Times New Roman" w:hAnsi="Times New Roman"/>
          <w:color w:val="000000" w:themeColor="text1"/>
          <w:sz w:val="24"/>
          <w:szCs w:val="24"/>
          <w:lang w:eastAsia="uk-UA"/>
        </w:rPr>
        <w:t>ять</w:t>
      </w:r>
      <w:r w:rsidR="00297599" w:rsidRPr="00CF3005">
        <w:rPr>
          <w:rFonts w:ascii="Times New Roman" w:hAnsi="Times New Roman"/>
          <w:color w:val="000000" w:themeColor="text1"/>
          <w:sz w:val="24"/>
          <w:szCs w:val="24"/>
          <w:lang w:eastAsia="uk-UA"/>
        </w:rPr>
        <w:t xml:space="preserve"> тисяч</w:t>
      </w:r>
      <w:r w:rsidR="00162C08" w:rsidRPr="00CF3005">
        <w:rPr>
          <w:rFonts w:ascii="Times New Roman" w:hAnsi="Times New Roman"/>
          <w:color w:val="000000" w:themeColor="text1"/>
          <w:sz w:val="24"/>
          <w:szCs w:val="24"/>
          <w:lang w:eastAsia="uk-UA"/>
        </w:rPr>
        <w:t xml:space="preserve"> </w:t>
      </w:r>
      <w:r w:rsidR="00D36DA4">
        <w:rPr>
          <w:rFonts w:ascii="Times New Roman" w:hAnsi="Times New Roman"/>
          <w:color w:val="000000" w:themeColor="text1"/>
          <w:sz w:val="24"/>
          <w:szCs w:val="24"/>
          <w:lang w:eastAsia="uk-UA"/>
        </w:rPr>
        <w:t>чотириста вісімдесят шість</w:t>
      </w:r>
      <w:r w:rsidR="00297599" w:rsidRPr="00CF3005">
        <w:rPr>
          <w:rFonts w:ascii="Times New Roman" w:hAnsi="Times New Roman"/>
          <w:color w:val="000000" w:themeColor="text1"/>
          <w:sz w:val="24"/>
          <w:szCs w:val="24"/>
          <w:lang w:eastAsia="uk-UA"/>
        </w:rPr>
        <w:t xml:space="preserve"> </w:t>
      </w:r>
      <w:r w:rsidR="00EC769C" w:rsidRPr="00CF3005">
        <w:rPr>
          <w:rFonts w:ascii="Times New Roman" w:hAnsi="Times New Roman"/>
          <w:color w:val="000000" w:themeColor="text1"/>
          <w:sz w:val="24"/>
          <w:szCs w:val="24"/>
          <w:lang w:eastAsia="uk-UA"/>
        </w:rPr>
        <w:t>грн</w:t>
      </w:r>
      <w:r w:rsidR="00B60C76" w:rsidRPr="00CF3005">
        <w:rPr>
          <w:rFonts w:ascii="Times New Roman" w:hAnsi="Times New Roman"/>
          <w:color w:val="000000" w:themeColor="text1"/>
          <w:sz w:val="24"/>
          <w:szCs w:val="24"/>
          <w:lang w:eastAsia="uk-UA"/>
        </w:rPr>
        <w:t>.</w:t>
      </w:r>
      <w:r w:rsidR="00EC769C" w:rsidRPr="00CF3005">
        <w:rPr>
          <w:rFonts w:ascii="Times New Roman" w:hAnsi="Times New Roman"/>
          <w:color w:val="000000" w:themeColor="text1"/>
          <w:sz w:val="24"/>
          <w:szCs w:val="24"/>
          <w:lang w:eastAsia="uk-UA"/>
        </w:rPr>
        <w:t xml:space="preserve"> </w:t>
      </w:r>
      <w:r w:rsidR="00D36DA4">
        <w:rPr>
          <w:rFonts w:ascii="Times New Roman" w:hAnsi="Times New Roman"/>
          <w:color w:val="000000" w:themeColor="text1"/>
          <w:sz w:val="24"/>
          <w:szCs w:val="24"/>
          <w:lang w:eastAsia="uk-UA"/>
        </w:rPr>
        <w:t>00</w:t>
      </w:r>
      <w:r w:rsidR="00EC769C" w:rsidRPr="00CF3005">
        <w:rPr>
          <w:rFonts w:ascii="Times New Roman" w:hAnsi="Times New Roman"/>
          <w:color w:val="000000" w:themeColor="text1"/>
          <w:sz w:val="24"/>
          <w:szCs w:val="24"/>
          <w:lang w:eastAsia="uk-UA"/>
        </w:rPr>
        <w:t xml:space="preserve"> коп</w:t>
      </w:r>
      <w:r w:rsidR="00B60C76" w:rsidRPr="00CF3005">
        <w:rPr>
          <w:rFonts w:ascii="Times New Roman" w:hAnsi="Times New Roman"/>
          <w:color w:val="000000" w:themeColor="text1"/>
          <w:sz w:val="24"/>
          <w:szCs w:val="24"/>
          <w:lang w:eastAsia="uk-UA"/>
        </w:rPr>
        <w:t>.</w:t>
      </w:r>
      <w:r w:rsidR="00EC769C" w:rsidRPr="00CF3005">
        <w:rPr>
          <w:rFonts w:ascii="Times New Roman" w:hAnsi="Times New Roman"/>
          <w:color w:val="000000" w:themeColor="text1"/>
          <w:sz w:val="24"/>
          <w:szCs w:val="24"/>
          <w:lang w:eastAsia="uk-UA"/>
        </w:rPr>
        <w:t xml:space="preserve">) </w:t>
      </w:r>
      <w:r w:rsidR="00162C08" w:rsidRPr="00CF3005">
        <w:rPr>
          <w:rFonts w:ascii="Times New Roman" w:hAnsi="Times New Roman"/>
          <w:color w:val="000000" w:themeColor="text1"/>
          <w:sz w:val="24"/>
          <w:szCs w:val="24"/>
          <w:lang w:eastAsia="uk-UA"/>
        </w:rPr>
        <w:t>з</w:t>
      </w:r>
      <w:r w:rsidR="00EC769C" w:rsidRPr="00CF3005">
        <w:rPr>
          <w:rFonts w:ascii="Times New Roman" w:hAnsi="Times New Roman"/>
          <w:color w:val="000000" w:themeColor="text1"/>
          <w:sz w:val="24"/>
          <w:szCs w:val="24"/>
          <w:lang w:eastAsia="uk-UA"/>
        </w:rPr>
        <w:t xml:space="preserve"> ПДВ.</w:t>
      </w:r>
    </w:p>
    <w:p w:rsidR="00EC769C" w:rsidRPr="003B408F" w:rsidRDefault="00EC769C" w:rsidP="00EC769C">
      <w:pPr>
        <w:shd w:val="clear" w:color="auto" w:fill="FFFFFF"/>
        <w:spacing w:after="0"/>
        <w:jc w:val="both"/>
        <w:rPr>
          <w:rFonts w:ascii="Times New Roman" w:hAnsi="Times New Roman"/>
          <w:color w:val="000000" w:themeColor="text1"/>
          <w:sz w:val="10"/>
          <w:szCs w:val="10"/>
          <w:lang w:eastAsia="uk-UA"/>
        </w:rPr>
      </w:pPr>
    </w:p>
    <w:p w:rsidR="00A56886" w:rsidRDefault="001D2594" w:rsidP="00E914AE">
      <w:pPr>
        <w:pStyle w:val="ab"/>
        <w:spacing w:line="276" w:lineRule="auto"/>
        <w:jc w:val="both"/>
        <w:rPr>
          <w:rFonts w:ascii="Times New Roman" w:hAnsi="Times New Roman"/>
          <w:sz w:val="24"/>
          <w:szCs w:val="24"/>
          <w:lang w:val="uk-UA" w:eastAsia="ru-RU"/>
        </w:rPr>
      </w:pPr>
      <w:r w:rsidRPr="00CF3005">
        <w:rPr>
          <w:rFonts w:ascii="Times New Roman" w:hAnsi="Times New Roman"/>
          <w:sz w:val="24"/>
          <w:szCs w:val="24"/>
          <w:lang w:val="uk-UA" w:eastAsia="ru-RU"/>
        </w:rPr>
        <w:t xml:space="preserve">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 2020 р. № 275 </w:t>
      </w:r>
      <w:r w:rsidRPr="00CF3005">
        <w:rPr>
          <w:rFonts w:ascii="Times New Roman" w:hAnsi="Times New Roman"/>
          <w:sz w:val="24"/>
          <w:szCs w:val="24"/>
          <w:lang w:val="uk-UA" w:eastAsia="ru-RU"/>
        </w:rPr>
        <w:lastRenderedPageBreak/>
        <w:t xml:space="preserve">за методом порівняння ринкових цін, зокрема шляхом пошуку та збору інформації про ціну </w:t>
      </w:r>
      <w:r w:rsidR="00A56886">
        <w:rPr>
          <w:rFonts w:ascii="Times New Roman" w:hAnsi="Times New Roman"/>
          <w:sz w:val="24"/>
          <w:szCs w:val="24"/>
          <w:lang w:val="uk-UA" w:eastAsia="ru-RU"/>
        </w:rPr>
        <w:t xml:space="preserve">на </w:t>
      </w:r>
      <w:r w:rsidR="00D36DA4">
        <w:rPr>
          <w:rFonts w:ascii="Times New Roman" w:hAnsi="Times New Roman"/>
          <w:sz w:val="24"/>
          <w:szCs w:val="24"/>
          <w:lang w:val="uk-UA" w:eastAsia="ru-RU"/>
        </w:rPr>
        <w:t>рушник</w:t>
      </w:r>
      <w:r w:rsidR="00A56886">
        <w:rPr>
          <w:rFonts w:ascii="Times New Roman" w:hAnsi="Times New Roman"/>
          <w:sz w:val="24"/>
          <w:szCs w:val="24"/>
          <w:lang w:val="uk-UA" w:eastAsia="ru-RU"/>
        </w:rPr>
        <w:t>и</w:t>
      </w:r>
      <w:r w:rsidR="00D36DA4">
        <w:rPr>
          <w:rFonts w:ascii="Times New Roman" w:hAnsi="Times New Roman"/>
          <w:sz w:val="24"/>
          <w:szCs w:val="24"/>
          <w:lang w:val="uk-UA" w:eastAsia="ru-RU"/>
        </w:rPr>
        <w:t xml:space="preserve"> паперов</w:t>
      </w:r>
      <w:r w:rsidR="00A56886">
        <w:rPr>
          <w:rFonts w:ascii="Times New Roman" w:hAnsi="Times New Roman"/>
          <w:sz w:val="24"/>
          <w:szCs w:val="24"/>
          <w:lang w:val="uk-UA" w:eastAsia="ru-RU"/>
        </w:rPr>
        <w:t>і</w:t>
      </w:r>
      <w:r w:rsidRPr="00CF3005">
        <w:rPr>
          <w:rFonts w:ascii="Times New Roman" w:hAnsi="Times New Roman"/>
          <w:sz w:val="24"/>
          <w:szCs w:val="24"/>
          <w:lang w:val="uk-UA" w:eastAsia="ru-RU"/>
        </w:rPr>
        <w:t xml:space="preserve"> за даними </w:t>
      </w:r>
      <w:proofErr w:type="spellStart"/>
      <w:r w:rsidRPr="00CF3005">
        <w:rPr>
          <w:rFonts w:ascii="Times New Roman" w:hAnsi="Times New Roman"/>
          <w:sz w:val="24"/>
          <w:szCs w:val="24"/>
          <w:lang w:val="uk-UA" w:eastAsia="ru-RU"/>
        </w:rPr>
        <w:t>інтернет-ресурсів</w:t>
      </w:r>
      <w:proofErr w:type="spellEnd"/>
      <w:r w:rsidR="00A56886">
        <w:rPr>
          <w:rFonts w:ascii="Times New Roman" w:hAnsi="Times New Roman"/>
          <w:sz w:val="24"/>
          <w:szCs w:val="24"/>
          <w:lang w:val="uk-UA" w:eastAsia="ru-RU"/>
        </w:rPr>
        <w:t>.</w:t>
      </w:r>
      <w:r w:rsidRPr="00CF3005">
        <w:rPr>
          <w:rFonts w:ascii="Times New Roman" w:hAnsi="Times New Roman"/>
          <w:sz w:val="24"/>
          <w:szCs w:val="24"/>
          <w:lang w:val="uk-UA" w:eastAsia="ru-RU"/>
        </w:rPr>
        <w:t xml:space="preserve"> </w:t>
      </w:r>
    </w:p>
    <w:p w:rsidR="001D2594" w:rsidRPr="00CF3005" w:rsidRDefault="001D2594" w:rsidP="00E914AE">
      <w:pPr>
        <w:pStyle w:val="ab"/>
        <w:spacing w:line="276" w:lineRule="auto"/>
        <w:jc w:val="both"/>
        <w:rPr>
          <w:rFonts w:ascii="Times New Roman" w:hAnsi="Times New Roman"/>
          <w:sz w:val="24"/>
          <w:szCs w:val="24"/>
          <w:lang w:val="uk-UA" w:eastAsia="ru-RU"/>
        </w:rPr>
      </w:pPr>
      <w:proofErr w:type="spellStart"/>
      <w:r w:rsidRPr="00CF3005">
        <w:rPr>
          <w:rFonts w:ascii="Times New Roman" w:hAnsi="Times New Roman"/>
          <w:sz w:val="24"/>
          <w:szCs w:val="24"/>
          <w:lang w:eastAsia="ru-RU"/>
        </w:rPr>
        <w:t>Очікувану</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вартість</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ціни</w:t>
      </w:r>
      <w:proofErr w:type="spellEnd"/>
      <w:r w:rsidRPr="00CF3005">
        <w:rPr>
          <w:rFonts w:ascii="Times New Roman" w:hAnsi="Times New Roman"/>
          <w:sz w:val="24"/>
          <w:szCs w:val="24"/>
          <w:lang w:eastAsia="ru-RU"/>
        </w:rPr>
        <w:t xml:space="preserve"> за </w:t>
      </w:r>
      <w:proofErr w:type="spellStart"/>
      <w:r w:rsidRPr="00CF3005">
        <w:rPr>
          <w:rFonts w:ascii="Times New Roman" w:hAnsi="Times New Roman"/>
          <w:sz w:val="24"/>
          <w:szCs w:val="24"/>
          <w:lang w:eastAsia="ru-RU"/>
        </w:rPr>
        <w:t>одиницю</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розраховано</w:t>
      </w:r>
      <w:proofErr w:type="spellEnd"/>
      <w:r w:rsidRPr="00CF3005">
        <w:rPr>
          <w:rFonts w:ascii="Times New Roman" w:hAnsi="Times New Roman"/>
          <w:sz w:val="24"/>
          <w:szCs w:val="24"/>
          <w:lang w:eastAsia="ru-RU"/>
        </w:rPr>
        <w:t xml:space="preserve"> як </w:t>
      </w:r>
      <w:proofErr w:type="spellStart"/>
      <w:r w:rsidRPr="00CF3005">
        <w:rPr>
          <w:rFonts w:ascii="Times New Roman" w:hAnsi="Times New Roman"/>
          <w:sz w:val="24"/>
          <w:szCs w:val="24"/>
          <w:lang w:eastAsia="ru-RU"/>
        </w:rPr>
        <w:t>середньоарифметичне</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значення</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отриманих</w:t>
      </w:r>
      <w:proofErr w:type="spellEnd"/>
      <w:r w:rsidRPr="00CF3005">
        <w:rPr>
          <w:rFonts w:ascii="Times New Roman" w:hAnsi="Times New Roman"/>
          <w:sz w:val="24"/>
          <w:szCs w:val="24"/>
          <w:lang w:eastAsia="ru-RU"/>
        </w:rPr>
        <w:t xml:space="preserve"> </w:t>
      </w:r>
      <w:proofErr w:type="spellStart"/>
      <w:r w:rsidRPr="00CF3005">
        <w:rPr>
          <w:rFonts w:ascii="Times New Roman" w:hAnsi="Times New Roman"/>
          <w:sz w:val="24"/>
          <w:szCs w:val="24"/>
          <w:lang w:eastAsia="ru-RU"/>
        </w:rPr>
        <w:t>даних</w:t>
      </w:r>
      <w:proofErr w:type="spellEnd"/>
      <w:r w:rsidRPr="00CF3005">
        <w:rPr>
          <w:rFonts w:ascii="Times New Roman" w:hAnsi="Times New Roman"/>
          <w:sz w:val="24"/>
          <w:szCs w:val="24"/>
          <w:lang w:val="uk-UA" w:eastAsia="ru-RU"/>
        </w:rPr>
        <w:t>.</w:t>
      </w:r>
    </w:p>
    <w:p w:rsidR="003B408F" w:rsidRPr="00E914AE" w:rsidRDefault="003B408F" w:rsidP="001D2594">
      <w:pPr>
        <w:pStyle w:val="ab"/>
        <w:jc w:val="both"/>
        <w:rPr>
          <w:rFonts w:ascii="Times New Roman" w:hAnsi="Times New Roman"/>
          <w:sz w:val="10"/>
          <w:szCs w:val="10"/>
          <w:lang w:val="uk-UA" w:eastAsia="ru-RU"/>
        </w:rPr>
      </w:pPr>
    </w:p>
    <w:p w:rsidR="0060095F" w:rsidRPr="00CF3005" w:rsidRDefault="001E096C" w:rsidP="00E914AE">
      <w:pPr>
        <w:pStyle w:val="ab"/>
        <w:spacing w:line="276" w:lineRule="auto"/>
        <w:jc w:val="both"/>
        <w:rPr>
          <w:rFonts w:ascii="Times New Roman" w:hAnsi="Times New Roman"/>
          <w:b/>
          <w:bCs/>
          <w:sz w:val="24"/>
          <w:szCs w:val="24"/>
          <w:lang w:eastAsia="uk-UA"/>
        </w:rPr>
      </w:pPr>
      <w:proofErr w:type="spellStart"/>
      <w:r w:rsidRPr="00CF3005">
        <w:rPr>
          <w:rFonts w:ascii="Times New Roman" w:hAnsi="Times New Roman"/>
          <w:b/>
          <w:sz w:val="24"/>
          <w:szCs w:val="24"/>
        </w:rPr>
        <w:t>Обґрунтування</w:t>
      </w:r>
      <w:proofErr w:type="spellEnd"/>
      <w:r w:rsidRPr="00CF3005">
        <w:rPr>
          <w:rFonts w:ascii="Times New Roman" w:hAnsi="Times New Roman"/>
          <w:b/>
          <w:sz w:val="24"/>
          <w:szCs w:val="24"/>
        </w:rPr>
        <w:t xml:space="preserve"> </w:t>
      </w:r>
      <w:proofErr w:type="spellStart"/>
      <w:r w:rsidRPr="00CF3005">
        <w:rPr>
          <w:rFonts w:ascii="Times New Roman" w:hAnsi="Times New Roman"/>
          <w:b/>
          <w:sz w:val="24"/>
          <w:szCs w:val="24"/>
        </w:rPr>
        <w:t>технічних</w:t>
      </w:r>
      <w:proofErr w:type="spellEnd"/>
      <w:r w:rsidRPr="00CF3005">
        <w:rPr>
          <w:rFonts w:ascii="Times New Roman" w:hAnsi="Times New Roman"/>
          <w:b/>
          <w:sz w:val="24"/>
          <w:szCs w:val="24"/>
        </w:rPr>
        <w:t xml:space="preserve"> та </w:t>
      </w:r>
      <w:proofErr w:type="spellStart"/>
      <w:r w:rsidRPr="00CF3005">
        <w:rPr>
          <w:rFonts w:ascii="Times New Roman" w:hAnsi="Times New Roman"/>
          <w:b/>
          <w:sz w:val="24"/>
          <w:szCs w:val="24"/>
        </w:rPr>
        <w:t>якісних</w:t>
      </w:r>
      <w:proofErr w:type="spellEnd"/>
      <w:r w:rsidRPr="00CF3005">
        <w:rPr>
          <w:rFonts w:ascii="Times New Roman" w:hAnsi="Times New Roman"/>
          <w:b/>
          <w:sz w:val="24"/>
          <w:szCs w:val="24"/>
        </w:rPr>
        <w:t xml:space="preserve"> характеристик предмета закупі</w:t>
      </w:r>
      <w:proofErr w:type="gramStart"/>
      <w:r w:rsidRPr="00CF3005">
        <w:rPr>
          <w:rFonts w:ascii="Times New Roman" w:hAnsi="Times New Roman"/>
          <w:b/>
          <w:sz w:val="24"/>
          <w:szCs w:val="24"/>
        </w:rPr>
        <w:t>вл</w:t>
      </w:r>
      <w:proofErr w:type="gramEnd"/>
      <w:r w:rsidRPr="00CF3005">
        <w:rPr>
          <w:rFonts w:ascii="Times New Roman" w:hAnsi="Times New Roman"/>
          <w:b/>
          <w:sz w:val="24"/>
          <w:szCs w:val="24"/>
        </w:rPr>
        <w:t>і</w:t>
      </w:r>
      <w:r w:rsidR="00DC613C" w:rsidRPr="00CF3005">
        <w:rPr>
          <w:rFonts w:ascii="Times New Roman" w:hAnsi="Times New Roman"/>
          <w:b/>
          <w:bCs/>
          <w:sz w:val="24"/>
          <w:szCs w:val="24"/>
          <w:lang w:eastAsia="uk-UA"/>
        </w:rPr>
        <w:t xml:space="preserve">: </w:t>
      </w:r>
    </w:p>
    <w:p w:rsidR="00645AC0" w:rsidRPr="00CF3005" w:rsidRDefault="001E096C" w:rsidP="00E914AE">
      <w:pPr>
        <w:pStyle w:val="1"/>
        <w:tabs>
          <w:tab w:val="left" w:pos="0"/>
        </w:tabs>
        <w:spacing w:line="276" w:lineRule="auto"/>
        <w:ind w:left="0" w:right="-79" w:firstLine="0"/>
        <w:rPr>
          <w:szCs w:val="24"/>
          <w:lang w:val="uk-UA"/>
        </w:rPr>
      </w:pPr>
      <w:r w:rsidRPr="00CF3005">
        <w:rPr>
          <w:szCs w:val="24"/>
          <w:lang w:val="uk-UA"/>
        </w:rPr>
        <w:t xml:space="preserve">Технічні та якісні характеристики предмета закупівлі складені відповідно до потреб </w:t>
      </w:r>
      <w:r w:rsidR="00191106" w:rsidRPr="00CF3005">
        <w:rPr>
          <w:szCs w:val="24"/>
          <w:lang w:val="uk-UA"/>
        </w:rPr>
        <w:t>к</w:t>
      </w:r>
      <w:r w:rsidR="00E073AE" w:rsidRPr="00CF3005">
        <w:rPr>
          <w:szCs w:val="24"/>
          <w:lang w:val="uk-UA"/>
        </w:rPr>
        <w:t>омунальн</w:t>
      </w:r>
      <w:r w:rsidR="00191106" w:rsidRPr="00CF3005">
        <w:rPr>
          <w:szCs w:val="24"/>
          <w:lang w:val="uk-UA"/>
        </w:rPr>
        <w:t xml:space="preserve">ого </w:t>
      </w:r>
      <w:r w:rsidR="00E073AE" w:rsidRPr="00CF3005">
        <w:rPr>
          <w:szCs w:val="24"/>
          <w:lang w:val="uk-UA"/>
        </w:rPr>
        <w:t>некомерційн</w:t>
      </w:r>
      <w:r w:rsidR="00191106" w:rsidRPr="00CF3005">
        <w:rPr>
          <w:szCs w:val="24"/>
          <w:lang w:val="uk-UA"/>
        </w:rPr>
        <w:t>ого</w:t>
      </w:r>
      <w:r w:rsidR="00E073AE" w:rsidRPr="00CF3005">
        <w:rPr>
          <w:szCs w:val="24"/>
          <w:lang w:val="uk-UA"/>
        </w:rPr>
        <w:t xml:space="preserve"> підприємств</w:t>
      </w:r>
      <w:r w:rsidR="00191106" w:rsidRPr="00CF3005">
        <w:rPr>
          <w:szCs w:val="24"/>
          <w:lang w:val="uk-UA"/>
        </w:rPr>
        <w:t>а «</w:t>
      </w:r>
      <w:r w:rsidR="00E073AE" w:rsidRPr="00CF3005">
        <w:rPr>
          <w:szCs w:val="24"/>
          <w:lang w:val="uk-UA"/>
        </w:rPr>
        <w:t xml:space="preserve">Міська </w:t>
      </w:r>
      <w:r w:rsidR="00191106" w:rsidRPr="00CF3005">
        <w:rPr>
          <w:szCs w:val="24"/>
          <w:lang w:val="uk-UA"/>
        </w:rPr>
        <w:t>дитяча поліклініка № 2»</w:t>
      </w:r>
      <w:r w:rsidR="00E073AE" w:rsidRPr="00CF3005">
        <w:rPr>
          <w:szCs w:val="24"/>
          <w:lang w:val="uk-UA"/>
        </w:rPr>
        <w:t xml:space="preserve"> Харківської міської ради </w:t>
      </w:r>
      <w:r w:rsidRPr="00CF3005">
        <w:rPr>
          <w:szCs w:val="24"/>
          <w:lang w:val="uk-UA"/>
        </w:rPr>
        <w:t>та норм чинного</w:t>
      </w:r>
      <w:r w:rsidR="000A7166" w:rsidRPr="00CF3005">
        <w:rPr>
          <w:szCs w:val="24"/>
          <w:lang w:val="uk-UA"/>
        </w:rPr>
        <w:t xml:space="preserve"> </w:t>
      </w:r>
      <w:r w:rsidRPr="00CF3005">
        <w:rPr>
          <w:szCs w:val="24"/>
          <w:lang w:val="uk-UA"/>
        </w:rPr>
        <w:t xml:space="preserve">законодавства. </w:t>
      </w:r>
    </w:p>
    <w:p w:rsidR="00CB36A0" w:rsidRPr="00CF3005" w:rsidRDefault="007E797D" w:rsidP="00E914AE">
      <w:pPr>
        <w:pStyle w:val="1"/>
        <w:tabs>
          <w:tab w:val="left" w:pos="0"/>
        </w:tabs>
        <w:spacing w:line="276" w:lineRule="auto"/>
        <w:ind w:left="0" w:right="-79" w:firstLine="0"/>
        <w:rPr>
          <w:bCs/>
          <w:szCs w:val="24"/>
          <w:lang w:val="uk-UA" w:eastAsia="uk-UA"/>
        </w:rPr>
      </w:pPr>
      <w:r w:rsidRPr="00CF3005">
        <w:rPr>
          <w:bCs/>
          <w:szCs w:val="24"/>
          <w:lang w:eastAsia="uk-UA"/>
        </w:rPr>
        <w:t xml:space="preserve">Строк </w:t>
      </w:r>
      <w:r w:rsidR="00A065F1" w:rsidRPr="00CF3005">
        <w:rPr>
          <w:bCs/>
          <w:szCs w:val="24"/>
          <w:lang w:val="uk-UA" w:eastAsia="uk-UA"/>
        </w:rPr>
        <w:t>поставки товару</w:t>
      </w:r>
      <w:r w:rsidRPr="00CF3005">
        <w:rPr>
          <w:bCs/>
          <w:szCs w:val="24"/>
          <w:lang w:eastAsia="uk-UA"/>
        </w:rPr>
        <w:t>:</w:t>
      </w:r>
      <w:r w:rsidR="002003A6" w:rsidRPr="00CF3005">
        <w:rPr>
          <w:szCs w:val="24"/>
          <w:lang w:eastAsia="uk-UA"/>
        </w:rPr>
        <w:t> </w:t>
      </w:r>
      <w:r w:rsidR="00C46365" w:rsidRPr="00CF3005">
        <w:rPr>
          <w:szCs w:val="24"/>
          <w:lang w:eastAsia="uk-UA"/>
        </w:rPr>
        <w:t xml:space="preserve"> </w:t>
      </w:r>
      <w:r w:rsidR="00191106" w:rsidRPr="00CF3005">
        <w:rPr>
          <w:color w:val="000000"/>
          <w:szCs w:val="24"/>
        </w:rPr>
        <w:t xml:space="preserve">до  31 </w:t>
      </w:r>
      <w:proofErr w:type="spellStart"/>
      <w:r w:rsidR="00191106" w:rsidRPr="00CF3005">
        <w:rPr>
          <w:color w:val="000000"/>
          <w:szCs w:val="24"/>
        </w:rPr>
        <w:t>грудня</w:t>
      </w:r>
      <w:proofErr w:type="spellEnd"/>
      <w:r w:rsidR="00191106" w:rsidRPr="00CF3005">
        <w:rPr>
          <w:color w:val="000000"/>
          <w:szCs w:val="24"/>
        </w:rPr>
        <w:t xml:space="preserve">  202</w:t>
      </w:r>
      <w:r w:rsidR="00645AC0" w:rsidRPr="00CF3005">
        <w:rPr>
          <w:color w:val="000000"/>
          <w:szCs w:val="24"/>
          <w:lang w:val="uk-UA"/>
        </w:rPr>
        <w:t>6</w:t>
      </w:r>
      <w:r w:rsidR="00191106" w:rsidRPr="00CF3005">
        <w:rPr>
          <w:color w:val="000000"/>
          <w:szCs w:val="24"/>
        </w:rPr>
        <w:t xml:space="preserve"> року</w:t>
      </w:r>
      <w:r w:rsidR="00C46365" w:rsidRPr="00CF3005">
        <w:rPr>
          <w:szCs w:val="24"/>
          <w:lang w:eastAsia="uk-UA"/>
        </w:rPr>
        <w:t>.</w:t>
      </w:r>
    </w:p>
    <w:p w:rsidR="00E475F6" w:rsidRPr="00CF3005" w:rsidRDefault="004F5A86" w:rsidP="00E914AE">
      <w:pPr>
        <w:spacing w:after="0" w:line="276" w:lineRule="auto"/>
        <w:ind w:right="-45" w:hanging="2"/>
        <w:rPr>
          <w:rFonts w:ascii="Times New Roman" w:hAnsi="Times New Roman"/>
          <w:color w:val="000000"/>
          <w:sz w:val="24"/>
          <w:szCs w:val="24"/>
        </w:rPr>
      </w:pPr>
      <w:r w:rsidRPr="00CF3005">
        <w:rPr>
          <w:rFonts w:ascii="Times New Roman" w:hAnsi="Times New Roman"/>
          <w:sz w:val="24"/>
          <w:szCs w:val="24"/>
        </w:rPr>
        <w:t xml:space="preserve">Місце </w:t>
      </w:r>
      <w:r w:rsidR="00F900BB" w:rsidRPr="00CF3005">
        <w:rPr>
          <w:rFonts w:ascii="Times New Roman" w:hAnsi="Times New Roman"/>
          <w:sz w:val="24"/>
          <w:szCs w:val="24"/>
        </w:rPr>
        <w:t>поставки товару</w:t>
      </w:r>
      <w:r w:rsidRPr="00CF3005">
        <w:rPr>
          <w:rFonts w:ascii="Times New Roman" w:hAnsi="Times New Roman"/>
          <w:sz w:val="24"/>
          <w:szCs w:val="24"/>
        </w:rPr>
        <w:t>: 61</w:t>
      </w:r>
      <w:r w:rsidR="00E475F6" w:rsidRPr="00CF3005">
        <w:rPr>
          <w:rFonts w:ascii="Times New Roman" w:hAnsi="Times New Roman"/>
          <w:sz w:val="24"/>
          <w:szCs w:val="24"/>
        </w:rPr>
        <w:t>064</w:t>
      </w:r>
      <w:r w:rsidRPr="00CF3005">
        <w:rPr>
          <w:rFonts w:ascii="Times New Roman" w:hAnsi="Times New Roman"/>
          <w:sz w:val="24"/>
          <w:szCs w:val="24"/>
        </w:rPr>
        <w:t xml:space="preserve">, Україна, Харківська обл., м. Харків, </w:t>
      </w:r>
      <w:r w:rsidR="00E475F6" w:rsidRPr="00CF3005">
        <w:rPr>
          <w:rFonts w:ascii="Times New Roman" w:hAnsi="Times New Roman"/>
          <w:color w:val="000000"/>
          <w:sz w:val="24"/>
          <w:szCs w:val="24"/>
        </w:rPr>
        <w:t xml:space="preserve">просп. </w:t>
      </w:r>
      <w:r w:rsidR="00E475F6" w:rsidRPr="00CF3005">
        <w:rPr>
          <w:rFonts w:ascii="Times New Roman" w:hAnsi="Times New Roman"/>
          <w:sz w:val="24"/>
          <w:szCs w:val="24"/>
        </w:rPr>
        <w:t>Любові Малої, 2-Б</w:t>
      </w:r>
      <w:r w:rsidR="00E36B7C" w:rsidRPr="00CF3005">
        <w:rPr>
          <w:rFonts w:ascii="Times New Roman" w:hAnsi="Times New Roman"/>
          <w:sz w:val="24"/>
          <w:szCs w:val="24"/>
        </w:rPr>
        <w:t>.</w:t>
      </w:r>
    </w:p>
    <w:p w:rsidR="003B408F" w:rsidRPr="003B408F" w:rsidRDefault="00F900BB" w:rsidP="00E914AE">
      <w:pPr>
        <w:pStyle w:val="a9"/>
        <w:spacing w:before="0" w:after="0" w:line="276" w:lineRule="auto"/>
        <w:jc w:val="both"/>
        <w:rPr>
          <w:szCs w:val="24"/>
          <w:lang w:val="uk-UA"/>
        </w:rPr>
      </w:pPr>
      <w:r w:rsidRPr="00CF3005">
        <w:rPr>
          <w:szCs w:val="24"/>
          <w:lang w:val="uk-UA"/>
        </w:rPr>
        <w:t xml:space="preserve">Характеристика предмету закупівлі: </w:t>
      </w:r>
      <w:r w:rsidR="004511B6">
        <w:rPr>
          <w:szCs w:val="24"/>
          <w:lang w:val="uk-UA"/>
        </w:rPr>
        <w:t xml:space="preserve">рушники паперові </w:t>
      </w:r>
      <w:r w:rsidR="003B408F">
        <w:rPr>
          <w:szCs w:val="24"/>
          <w:lang w:val="uk-UA"/>
        </w:rPr>
        <w:t>2-шарові</w:t>
      </w:r>
      <w:r w:rsidR="004511B6">
        <w:rPr>
          <w:szCs w:val="24"/>
          <w:lang w:val="uk-UA"/>
        </w:rPr>
        <w:t>,</w:t>
      </w:r>
      <w:r w:rsidR="003B408F">
        <w:rPr>
          <w:szCs w:val="24"/>
          <w:lang w:val="uk-UA"/>
        </w:rPr>
        <w:t xml:space="preserve"> целюлозн</w:t>
      </w:r>
      <w:r w:rsidR="004511B6">
        <w:rPr>
          <w:szCs w:val="24"/>
          <w:lang w:val="uk-UA"/>
        </w:rPr>
        <w:t>а основа,</w:t>
      </w:r>
      <w:r w:rsidR="003B408F">
        <w:rPr>
          <w:szCs w:val="24"/>
          <w:lang w:val="uk-UA"/>
        </w:rPr>
        <w:t xml:space="preserve"> </w:t>
      </w:r>
      <w:r w:rsidR="004511B6">
        <w:rPr>
          <w:szCs w:val="24"/>
          <w:lang w:val="uk-UA"/>
        </w:rPr>
        <w:t xml:space="preserve">            </w:t>
      </w:r>
      <w:r w:rsidR="003B408F">
        <w:rPr>
          <w:szCs w:val="24"/>
          <w:lang w:val="en-US"/>
        </w:rPr>
        <w:t>Z</w:t>
      </w:r>
      <w:proofErr w:type="spellStart"/>
      <w:r w:rsidR="003B408F" w:rsidRPr="00E914AE">
        <w:rPr>
          <w:szCs w:val="24"/>
          <w:lang w:val="uk-UA"/>
        </w:rPr>
        <w:t>-</w:t>
      </w:r>
      <w:r w:rsidR="003B408F">
        <w:rPr>
          <w:szCs w:val="24"/>
          <w:lang w:val="uk-UA"/>
        </w:rPr>
        <w:t>складання</w:t>
      </w:r>
      <w:proofErr w:type="spellEnd"/>
      <w:r w:rsidR="004511B6">
        <w:rPr>
          <w:szCs w:val="24"/>
          <w:lang w:val="uk-UA"/>
        </w:rPr>
        <w:t>,</w:t>
      </w:r>
      <w:r w:rsidR="003B408F">
        <w:rPr>
          <w:szCs w:val="24"/>
          <w:lang w:val="uk-UA"/>
        </w:rPr>
        <w:t xml:space="preserve"> 200 штук</w:t>
      </w:r>
      <w:r w:rsidR="004511B6">
        <w:rPr>
          <w:szCs w:val="24"/>
          <w:lang w:val="uk-UA"/>
        </w:rPr>
        <w:t>,</w:t>
      </w:r>
      <w:r w:rsidR="003B408F">
        <w:rPr>
          <w:szCs w:val="24"/>
          <w:lang w:val="uk-UA"/>
        </w:rPr>
        <w:t xml:space="preserve"> </w:t>
      </w:r>
      <w:r w:rsidR="00E914AE">
        <w:rPr>
          <w:szCs w:val="24"/>
          <w:lang w:val="uk-UA"/>
        </w:rPr>
        <w:t>білі.</w:t>
      </w:r>
    </w:p>
    <w:sectPr w:rsidR="003B408F" w:rsidRPr="003B408F" w:rsidSect="003B408F">
      <w:pgSz w:w="11906" w:h="16838"/>
      <w:pgMar w:top="709" w:right="849"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EDE5D70"/>
    <w:multiLevelType w:val="hybridMultilevel"/>
    <w:tmpl w:val="CBF02E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6">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0575B2"/>
    <w:multiLevelType w:val="hybridMultilevel"/>
    <w:tmpl w:val="FCC81A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9">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3"/>
  </w:num>
  <w:num w:numId="14">
    <w:abstractNumId w:val="11"/>
  </w:num>
  <w:num w:numId="15">
    <w:abstractNumId w:val="15"/>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8"/>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5"/>
    <w:lvlOverride w:ilvl="0">
      <w:startOverride w:val="1"/>
    </w:lvlOverride>
  </w:num>
  <w:num w:numId="19">
    <w:abstractNumId w:val="18"/>
    <w:lvlOverride w:ilvl="0">
      <w:startOverride w:val="3"/>
    </w:lvlOverride>
  </w:num>
  <w:num w:numId="20">
    <w:abstractNumId w:val="15"/>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80104"/>
    <w:rsid w:val="00002967"/>
    <w:rsid w:val="0001506D"/>
    <w:rsid w:val="00017F50"/>
    <w:rsid w:val="00020F3D"/>
    <w:rsid w:val="00036BD7"/>
    <w:rsid w:val="00044268"/>
    <w:rsid w:val="00054CD2"/>
    <w:rsid w:val="00062281"/>
    <w:rsid w:val="00063BEE"/>
    <w:rsid w:val="00073EA8"/>
    <w:rsid w:val="00075FF3"/>
    <w:rsid w:val="00076444"/>
    <w:rsid w:val="000854D2"/>
    <w:rsid w:val="000904AB"/>
    <w:rsid w:val="00091569"/>
    <w:rsid w:val="00092F96"/>
    <w:rsid w:val="000A7166"/>
    <w:rsid w:val="000B14C9"/>
    <w:rsid w:val="000B2A2E"/>
    <w:rsid w:val="000B4AE8"/>
    <w:rsid w:val="000B642E"/>
    <w:rsid w:val="000B6986"/>
    <w:rsid w:val="000C3B49"/>
    <w:rsid w:val="000D2A5C"/>
    <w:rsid w:val="000E5662"/>
    <w:rsid w:val="000E57F0"/>
    <w:rsid w:val="000F5720"/>
    <w:rsid w:val="000F5E9E"/>
    <w:rsid w:val="0010036E"/>
    <w:rsid w:val="001024F5"/>
    <w:rsid w:val="00104167"/>
    <w:rsid w:val="00113BD6"/>
    <w:rsid w:val="0011482A"/>
    <w:rsid w:val="001153AA"/>
    <w:rsid w:val="00125FC3"/>
    <w:rsid w:val="00134AE0"/>
    <w:rsid w:val="0013525C"/>
    <w:rsid w:val="00145072"/>
    <w:rsid w:val="001529F2"/>
    <w:rsid w:val="00162C08"/>
    <w:rsid w:val="0017058F"/>
    <w:rsid w:val="001708D8"/>
    <w:rsid w:val="00171D31"/>
    <w:rsid w:val="0017699A"/>
    <w:rsid w:val="0018770C"/>
    <w:rsid w:val="00191106"/>
    <w:rsid w:val="00194545"/>
    <w:rsid w:val="001A1BD8"/>
    <w:rsid w:val="001B5B70"/>
    <w:rsid w:val="001C4134"/>
    <w:rsid w:val="001D2594"/>
    <w:rsid w:val="001D33A3"/>
    <w:rsid w:val="001E096C"/>
    <w:rsid w:val="001E1FFD"/>
    <w:rsid w:val="001E32A6"/>
    <w:rsid w:val="002003A6"/>
    <w:rsid w:val="0020742A"/>
    <w:rsid w:val="00210895"/>
    <w:rsid w:val="00212CDC"/>
    <w:rsid w:val="00225C96"/>
    <w:rsid w:val="00227001"/>
    <w:rsid w:val="0022787D"/>
    <w:rsid w:val="00230646"/>
    <w:rsid w:val="0023272C"/>
    <w:rsid w:val="00241638"/>
    <w:rsid w:val="00246D7C"/>
    <w:rsid w:val="00256062"/>
    <w:rsid w:val="00261876"/>
    <w:rsid w:val="00263D41"/>
    <w:rsid w:val="0027231B"/>
    <w:rsid w:val="00276693"/>
    <w:rsid w:val="00291021"/>
    <w:rsid w:val="002916CF"/>
    <w:rsid w:val="00293997"/>
    <w:rsid w:val="0029752B"/>
    <w:rsid w:val="00297599"/>
    <w:rsid w:val="002A7319"/>
    <w:rsid w:val="002B4057"/>
    <w:rsid w:val="002D27D6"/>
    <w:rsid w:val="002D3CA2"/>
    <w:rsid w:val="002D4A47"/>
    <w:rsid w:val="002D69BA"/>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B408F"/>
    <w:rsid w:val="003E0BF2"/>
    <w:rsid w:val="003F1B2A"/>
    <w:rsid w:val="003F5A53"/>
    <w:rsid w:val="003F6A48"/>
    <w:rsid w:val="0042585F"/>
    <w:rsid w:val="00440491"/>
    <w:rsid w:val="00441CDC"/>
    <w:rsid w:val="00445810"/>
    <w:rsid w:val="004511B6"/>
    <w:rsid w:val="0045138B"/>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27DB5"/>
    <w:rsid w:val="005333FE"/>
    <w:rsid w:val="00546AE7"/>
    <w:rsid w:val="00561E96"/>
    <w:rsid w:val="00561FFC"/>
    <w:rsid w:val="0056213B"/>
    <w:rsid w:val="00576D28"/>
    <w:rsid w:val="00580DFA"/>
    <w:rsid w:val="005938E8"/>
    <w:rsid w:val="005A73C2"/>
    <w:rsid w:val="005B7D3C"/>
    <w:rsid w:val="005C4B57"/>
    <w:rsid w:val="005C5509"/>
    <w:rsid w:val="005C6DDC"/>
    <w:rsid w:val="005D1E13"/>
    <w:rsid w:val="005D3597"/>
    <w:rsid w:val="005F14C4"/>
    <w:rsid w:val="0060095F"/>
    <w:rsid w:val="006016D1"/>
    <w:rsid w:val="00610A51"/>
    <w:rsid w:val="00610F5D"/>
    <w:rsid w:val="00615471"/>
    <w:rsid w:val="0061730C"/>
    <w:rsid w:val="0063423A"/>
    <w:rsid w:val="006425A2"/>
    <w:rsid w:val="00642D5E"/>
    <w:rsid w:val="00642EFB"/>
    <w:rsid w:val="00645AC0"/>
    <w:rsid w:val="00646FAC"/>
    <w:rsid w:val="00650FA3"/>
    <w:rsid w:val="006548B6"/>
    <w:rsid w:val="00654F5A"/>
    <w:rsid w:val="006557CC"/>
    <w:rsid w:val="0065598E"/>
    <w:rsid w:val="0066089A"/>
    <w:rsid w:val="006614FF"/>
    <w:rsid w:val="00664BA9"/>
    <w:rsid w:val="00665B57"/>
    <w:rsid w:val="006671D8"/>
    <w:rsid w:val="00673AF0"/>
    <w:rsid w:val="0067577B"/>
    <w:rsid w:val="00677868"/>
    <w:rsid w:val="0068190E"/>
    <w:rsid w:val="006937C2"/>
    <w:rsid w:val="006966E4"/>
    <w:rsid w:val="00696872"/>
    <w:rsid w:val="006A40D7"/>
    <w:rsid w:val="006A506E"/>
    <w:rsid w:val="006A6D36"/>
    <w:rsid w:val="006C4567"/>
    <w:rsid w:val="006D7A09"/>
    <w:rsid w:val="006E0A83"/>
    <w:rsid w:val="006E78C5"/>
    <w:rsid w:val="006E7E47"/>
    <w:rsid w:val="0070214C"/>
    <w:rsid w:val="007313F3"/>
    <w:rsid w:val="0074593F"/>
    <w:rsid w:val="0074649A"/>
    <w:rsid w:val="007764DB"/>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1C9"/>
    <w:rsid w:val="007E527D"/>
    <w:rsid w:val="007E5795"/>
    <w:rsid w:val="007E730F"/>
    <w:rsid w:val="007E797D"/>
    <w:rsid w:val="007F7372"/>
    <w:rsid w:val="008012F7"/>
    <w:rsid w:val="00802D20"/>
    <w:rsid w:val="00811EE4"/>
    <w:rsid w:val="00812D05"/>
    <w:rsid w:val="00821218"/>
    <w:rsid w:val="00826DFF"/>
    <w:rsid w:val="00827F41"/>
    <w:rsid w:val="00831758"/>
    <w:rsid w:val="00840E10"/>
    <w:rsid w:val="00854D05"/>
    <w:rsid w:val="008558DF"/>
    <w:rsid w:val="0085723B"/>
    <w:rsid w:val="0086765B"/>
    <w:rsid w:val="0087219F"/>
    <w:rsid w:val="00877E1C"/>
    <w:rsid w:val="00891565"/>
    <w:rsid w:val="0089684C"/>
    <w:rsid w:val="008A5411"/>
    <w:rsid w:val="008A5FDD"/>
    <w:rsid w:val="008A670A"/>
    <w:rsid w:val="008B5B9A"/>
    <w:rsid w:val="008C035E"/>
    <w:rsid w:val="008C13C3"/>
    <w:rsid w:val="008C4DC9"/>
    <w:rsid w:val="008D0A4D"/>
    <w:rsid w:val="008D3652"/>
    <w:rsid w:val="008D78B3"/>
    <w:rsid w:val="008F3700"/>
    <w:rsid w:val="008F6A66"/>
    <w:rsid w:val="008F718D"/>
    <w:rsid w:val="00902ED1"/>
    <w:rsid w:val="0090474E"/>
    <w:rsid w:val="009147C4"/>
    <w:rsid w:val="00914A6A"/>
    <w:rsid w:val="00917C0D"/>
    <w:rsid w:val="0092113A"/>
    <w:rsid w:val="00922A01"/>
    <w:rsid w:val="00923DC3"/>
    <w:rsid w:val="00931AF2"/>
    <w:rsid w:val="0093449B"/>
    <w:rsid w:val="00937F6C"/>
    <w:rsid w:val="0094058F"/>
    <w:rsid w:val="0094476B"/>
    <w:rsid w:val="00947CD9"/>
    <w:rsid w:val="00951AC2"/>
    <w:rsid w:val="00974316"/>
    <w:rsid w:val="009749F8"/>
    <w:rsid w:val="00981BF1"/>
    <w:rsid w:val="009828CE"/>
    <w:rsid w:val="009830B1"/>
    <w:rsid w:val="00983448"/>
    <w:rsid w:val="00990D83"/>
    <w:rsid w:val="0099353A"/>
    <w:rsid w:val="009A0DF5"/>
    <w:rsid w:val="009A6D7B"/>
    <w:rsid w:val="009A76E2"/>
    <w:rsid w:val="009B3814"/>
    <w:rsid w:val="009C0BF5"/>
    <w:rsid w:val="009D12D3"/>
    <w:rsid w:val="009D1621"/>
    <w:rsid w:val="009D4527"/>
    <w:rsid w:val="009D56DF"/>
    <w:rsid w:val="009D63F9"/>
    <w:rsid w:val="009D7C4A"/>
    <w:rsid w:val="009E102E"/>
    <w:rsid w:val="009E63CF"/>
    <w:rsid w:val="00A01CE9"/>
    <w:rsid w:val="00A065F1"/>
    <w:rsid w:val="00A11050"/>
    <w:rsid w:val="00A21626"/>
    <w:rsid w:val="00A32F6F"/>
    <w:rsid w:val="00A33C7C"/>
    <w:rsid w:val="00A34917"/>
    <w:rsid w:val="00A35EDA"/>
    <w:rsid w:val="00A50513"/>
    <w:rsid w:val="00A5254D"/>
    <w:rsid w:val="00A52A2A"/>
    <w:rsid w:val="00A56886"/>
    <w:rsid w:val="00A62276"/>
    <w:rsid w:val="00A64B1A"/>
    <w:rsid w:val="00A64F47"/>
    <w:rsid w:val="00A70EFE"/>
    <w:rsid w:val="00A74CF1"/>
    <w:rsid w:val="00A775D9"/>
    <w:rsid w:val="00A835BD"/>
    <w:rsid w:val="00A97791"/>
    <w:rsid w:val="00AA3466"/>
    <w:rsid w:val="00AA44B1"/>
    <w:rsid w:val="00AB0175"/>
    <w:rsid w:val="00AB0B5A"/>
    <w:rsid w:val="00AC71A0"/>
    <w:rsid w:val="00AE0739"/>
    <w:rsid w:val="00AE103F"/>
    <w:rsid w:val="00AE6253"/>
    <w:rsid w:val="00B16564"/>
    <w:rsid w:val="00B23E45"/>
    <w:rsid w:val="00B278AA"/>
    <w:rsid w:val="00B373A4"/>
    <w:rsid w:val="00B44291"/>
    <w:rsid w:val="00B44CB8"/>
    <w:rsid w:val="00B53584"/>
    <w:rsid w:val="00B60C76"/>
    <w:rsid w:val="00B640E7"/>
    <w:rsid w:val="00B67775"/>
    <w:rsid w:val="00B85444"/>
    <w:rsid w:val="00B85E64"/>
    <w:rsid w:val="00B9218A"/>
    <w:rsid w:val="00B94C1B"/>
    <w:rsid w:val="00B968BC"/>
    <w:rsid w:val="00B96E99"/>
    <w:rsid w:val="00BB41E2"/>
    <w:rsid w:val="00BC50F9"/>
    <w:rsid w:val="00BD2624"/>
    <w:rsid w:val="00BD408A"/>
    <w:rsid w:val="00BE04F8"/>
    <w:rsid w:val="00BE2779"/>
    <w:rsid w:val="00BF6C62"/>
    <w:rsid w:val="00BF757C"/>
    <w:rsid w:val="00C3644C"/>
    <w:rsid w:val="00C41813"/>
    <w:rsid w:val="00C44E22"/>
    <w:rsid w:val="00C46365"/>
    <w:rsid w:val="00C478DC"/>
    <w:rsid w:val="00C50320"/>
    <w:rsid w:val="00C60572"/>
    <w:rsid w:val="00C63D5C"/>
    <w:rsid w:val="00C70A28"/>
    <w:rsid w:val="00C7455E"/>
    <w:rsid w:val="00C90817"/>
    <w:rsid w:val="00C95E0C"/>
    <w:rsid w:val="00CA66AD"/>
    <w:rsid w:val="00CB27AB"/>
    <w:rsid w:val="00CB36A0"/>
    <w:rsid w:val="00CB6E6B"/>
    <w:rsid w:val="00CC27EE"/>
    <w:rsid w:val="00CC32D6"/>
    <w:rsid w:val="00CD15A6"/>
    <w:rsid w:val="00CF3005"/>
    <w:rsid w:val="00CF41EF"/>
    <w:rsid w:val="00D221A2"/>
    <w:rsid w:val="00D34625"/>
    <w:rsid w:val="00D36DA4"/>
    <w:rsid w:val="00D37510"/>
    <w:rsid w:val="00D531B0"/>
    <w:rsid w:val="00D61445"/>
    <w:rsid w:val="00D65C09"/>
    <w:rsid w:val="00D65F5A"/>
    <w:rsid w:val="00D6671D"/>
    <w:rsid w:val="00D7689C"/>
    <w:rsid w:val="00D802B3"/>
    <w:rsid w:val="00D84F3B"/>
    <w:rsid w:val="00D917B2"/>
    <w:rsid w:val="00D94A6F"/>
    <w:rsid w:val="00D95058"/>
    <w:rsid w:val="00D96FE5"/>
    <w:rsid w:val="00DA4A2F"/>
    <w:rsid w:val="00DA4B97"/>
    <w:rsid w:val="00DB3192"/>
    <w:rsid w:val="00DC1EDD"/>
    <w:rsid w:val="00DC613C"/>
    <w:rsid w:val="00DD65E4"/>
    <w:rsid w:val="00DD7060"/>
    <w:rsid w:val="00DE30FE"/>
    <w:rsid w:val="00DE60EA"/>
    <w:rsid w:val="00DE6BA8"/>
    <w:rsid w:val="00E06CF8"/>
    <w:rsid w:val="00E073AE"/>
    <w:rsid w:val="00E13DD2"/>
    <w:rsid w:val="00E1643D"/>
    <w:rsid w:val="00E17A99"/>
    <w:rsid w:val="00E31EDC"/>
    <w:rsid w:val="00E36B7C"/>
    <w:rsid w:val="00E471C4"/>
    <w:rsid w:val="00E475F6"/>
    <w:rsid w:val="00E54B04"/>
    <w:rsid w:val="00E65895"/>
    <w:rsid w:val="00E735BC"/>
    <w:rsid w:val="00E822D5"/>
    <w:rsid w:val="00E904FA"/>
    <w:rsid w:val="00E914AE"/>
    <w:rsid w:val="00EA0D8F"/>
    <w:rsid w:val="00EA4CF9"/>
    <w:rsid w:val="00EB4F1A"/>
    <w:rsid w:val="00EC2987"/>
    <w:rsid w:val="00EC63E5"/>
    <w:rsid w:val="00EC769C"/>
    <w:rsid w:val="00EC7817"/>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1182"/>
    <w:rsid w:val="00F62A1A"/>
    <w:rsid w:val="00F7520B"/>
    <w:rsid w:val="00F76873"/>
    <w:rsid w:val="00F80104"/>
    <w:rsid w:val="00F900BB"/>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554</Words>
  <Characters>3161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34</cp:revision>
  <cp:lastPrinted>2026-02-20T10:07:00Z</cp:lastPrinted>
  <dcterms:created xsi:type="dcterms:W3CDTF">2025-07-18T10:51:00Z</dcterms:created>
  <dcterms:modified xsi:type="dcterms:W3CDTF">2026-02-20T10:48:00Z</dcterms:modified>
</cp:coreProperties>
</file>